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031" w:rsidRPr="00817B44" w:rsidRDefault="00687669" w:rsidP="00C764D7">
      <w:pPr>
        <w:jc w:val="center"/>
        <w:rPr>
          <w:rFonts w:ascii="Times New Roman" w:hAnsi="Times New Roman"/>
          <w:sz w:val="28"/>
          <w:szCs w:val="28"/>
          <w:lang w:val="pl-PL"/>
        </w:rPr>
      </w:pPr>
      <w:r w:rsidRPr="00817B44">
        <w:rPr>
          <w:rFonts w:ascii="Times New Roman" w:hAnsi="Times New Roman"/>
          <w:sz w:val="28"/>
          <w:szCs w:val="28"/>
          <w:lang w:val="pl-PL"/>
        </w:rPr>
        <w:t xml:space="preserve">Seminarium Filozofii </w:t>
      </w:r>
      <w:r w:rsidR="006508F1" w:rsidRPr="00817B44">
        <w:rPr>
          <w:rFonts w:ascii="Times New Roman" w:hAnsi="Times New Roman"/>
          <w:sz w:val="28"/>
          <w:szCs w:val="28"/>
          <w:lang w:val="pl-PL"/>
        </w:rPr>
        <w:t>Nauki</w:t>
      </w:r>
    </w:p>
    <w:p w:rsidR="008B57A8" w:rsidRPr="00817B44" w:rsidRDefault="000600CD" w:rsidP="00C764D7">
      <w:pPr>
        <w:jc w:val="center"/>
        <w:rPr>
          <w:rFonts w:ascii="Times New Roman" w:hAnsi="Times New Roman"/>
          <w:sz w:val="28"/>
          <w:szCs w:val="28"/>
          <w:lang w:val="pl-PL"/>
        </w:rPr>
      </w:pPr>
      <w:r w:rsidRPr="00817B44">
        <w:rPr>
          <w:rFonts w:ascii="Times New Roman" w:hAnsi="Times New Roman"/>
          <w:sz w:val="28"/>
          <w:szCs w:val="28"/>
          <w:lang w:val="pl-PL"/>
        </w:rPr>
        <w:t>WAINS</w:t>
      </w:r>
    </w:p>
    <w:p w:rsidR="00C764D7" w:rsidRPr="00817B44" w:rsidRDefault="00C764D7" w:rsidP="00C764D7">
      <w:pPr>
        <w:jc w:val="center"/>
        <w:rPr>
          <w:rFonts w:ascii="Times New Roman" w:hAnsi="Times New Roman"/>
          <w:sz w:val="28"/>
          <w:szCs w:val="28"/>
          <w:lang w:val="pl-PL"/>
        </w:rPr>
      </w:pPr>
      <w:r w:rsidRPr="00817B44">
        <w:rPr>
          <w:rFonts w:ascii="Times New Roman" w:hAnsi="Times New Roman"/>
          <w:sz w:val="28"/>
          <w:szCs w:val="28"/>
          <w:lang w:val="pl-PL"/>
        </w:rPr>
        <w:t>Politechnika Warszawska</w:t>
      </w:r>
    </w:p>
    <w:p w:rsidR="00E1219A" w:rsidRPr="00E1219A" w:rsidRDefault="00E1219A" w:rsidP="00E1219A">
      <w:pPr>
        <w:jc w:val="center"/>
        <w:rPr>
          <w:rFonts w:ascii="Times New Roman" w:hAnsi="Times New Roman"/>
          <w:sz w:val="28"/>
          <w:szCs w:val="28"/>
          <w:lang w:val="pl-PL"/>
        </w:rPr>
      </w:pPr>
    </w:p>
    <w:p w:rsidR="00CE5DFA" w:rsidRPr="00817B44" w:rsidRDefault="00CE5DFA" w:rsidP="00317346">
      <w:pPr>
        <w:jc w:val="center"/>
        <w:rPr>
          <w:rFonts w:ascii="Times New Roman" w:hAnsi="Times New Roman"/>
          <w:sz w:val="28"/>
          <w:szCs w:val="28"/>
          <w:lang w:val="pl-PL"/>
        </w:rPr>
      </w:pPr>
    </w:p>
    <w:p w:rsidR="007B1031" w:rsidRDefault="007B1031">
      <w:pPr>
        <w:jc w:val="center"/>
        <w:rPr>
          <w:rFonts w:ascii="Times New Roman" w:hAnsi="Times New Roman"/>
          <w:sz w:val="24"/>
          <w:szCs w:val="24"/>
          <w:lang w:val="pl-PL"/>
        </w:rPr>
      </w:pPr>
      <w:r>
        <w:rPr>
          <w:rFonts w:ascii="Times New Roman" w:hAnsi="Times New Roman"/>
          <w:b/>
          <w:bCs/>
          <w:sz w:val="32"/>
          <w:szCs w:val="32"/>
          <w:lang w:val="pl-PL"/>
        </w:rPr>
        <w:t>Wypowiedź jako kompleks różnych rodzajów informacji</w:t>
      </w:r>
    </w:p>
    <w:p w:rsidR="007B1031" w:rsidRDefault="007B1031">
      <w:pPr>
        <w:jc w:val="center"/>
        <w:rPr>
          <w:rFonts w:ascii="Times New Roman" w:hAnsi="Times New Roman"/>
          <w:sz w:val="28"/>
          <w:szCs w:val="28"/>
          <w:lang w:val="pl-PL"/>
        </w:rPr>
      </w:pPr>
      <w:r>
        <w:rPr>
          <w:rFonts w:ascii="Times New Roman" w:hAnsi="Times New Roman"/>
          <w:sz w:val="24"/>
          <w:szCs w:val="24"/>
          <w:lang w:val="pl-PL"/>
        </w:rPr>
        <w:t>(ku pamięci polskich cybernetyków Henryka Greniewskiego i Mariana Mazura)</w:t>
      </w:r>
    </w:p>
    <w:p w:rsidR="007B1031" w:rsidRDefault="007B1031">
      <w:pPr>
        <w:rPr>
          <w:rFonts w:ascii="Times New Roman" w:hAnsi="Times New Roman"/>
          <w:sz w:val="28"/>
          <w:szCs w:val="28"/>
          <w:lang w:val="pl-PL"/>
        </w:rPr>
      </w:pPr>
    </w:p>
    <w:p w:rsidR="003662A2" w:rsidRDefault="003662A2">
      <w:pPr>
        <w:rPr>
          <w:rFonts w:ascii="Times New Roman" w:hAnsi="Times New Roman"/>
          <w:sz w:val="28"/>
          <w:szCs w:val="28"/>
          <w:lang w:val="pl-PL"/>
        </w:rPr>
      </w:pPr>
    </w:p>
    <w:p w:rsidR="007B1031" w:rsidRDefault="007B1031">
      <w:pPr>
        <w:pStyle w:val="Nagwek1"/>
      </w:pPr>
      <w:r>
        <w:rPr>
          <w:rStyle w:val="s3"/>
          <w:rFonts w:ascii="Times New Roman" w:hAnsi="Times New Roman"/>
          <w:sz w:val="24"/>
          <w:szCs w:val="24"/>
          <w:lang w:val="pl-PL"/>
        </w:rPr>
        <w:t>Wprowadzenie</w:t>
      </w:r>
    </w:p>
    <w:p w:rsidR="007B1031" w:rsidRDefault="007B1031">
      <w:pPr>
        <w:jc w:val="both"/>
      </w:pPr>
    </w:p>
    <w:p w:rsidR="007B1031" w:rsidRDefault="007B1031">
      <w:pPr>
        <w:jc w:val="both"/>
        <w:rPr>
          <w:rStyle w:val="s3"/>
          <w:rFonts w:ascii="Times New Roman" w:hAnsi="Times New Roman"/>
          <w:i/>
          <w:sz w:val="24"/>
          <w:szCs w:val="24"/>
          <w:lang w:val="pl-PL"/>
        </w:rPr>
      </w:pPr>
      <w:r>
        <w:rPr>
          <w:rStyle w:val="s3"/>
          <w:rFonts w:ascii="Times New Roman" w:hAnsi="Times New Roman"/>
          <w:i/>
          <w:iCs/>
          <w:sz w:val="24"/>
          <w:szCs w:val="24"/>
          <w:lang w:val="pl-PL"/>
        </w:rPr>
        <w:t xml:space="preserve">W pierwszej połowie 21. stulecia bardziej niż kiedykolwiek przedtem zachodzi potrzeba naukowego objaśnienia uniwersalnych mechanizmów i struktur </w:t>
      </w:r>
      <w:r w:rsidR="00A5027B">
        <w:rPr>
          <w:rStyle w:val="s3"/>
          <w:rFonts w:ascii="Times New Roman" w:hAnsi="Times New Roman"/>
          <w:i/>
          <w:iCs/>
          <w:sz w:val="24"/>
          <w:szCs w:val="24"/>
          <w:lang w:val="pl-PL"/>
        </w:rPr>
        <w:t xml:space="preserve">naszej </w:t>
      </w:r>
      <w:r>
        <w:rPr>
          <w:rStyle w:val="s3"/>
          <w:rFonts w:ascii="Times New Roman" w:hAnsi="Times New Roman"/>
          <w:i/>
          <w:iCs/>
          <w:sz w:val="24"/>
          <w:szCs w:val="24"/>
          <w:lang w:val="pl-PL"/>
        </w:rPr>
        <w:t>językowej koegzystencji</w:t>
      </w:r>
      <w:r w:rsidR="00D50574">
        <w:rPr>
          <w:rStyle w:val="s3"/>
          <w:rFonts w:ascii="Times New Roman" w:hAnsi="Times New Roman"/>
          <w:i/>
          <w:iCs/>
          <w:sz w:val="24"/>
          <w:szCs w:val="24"/>
          <w:lang w:val="pl-PL"/>
        </w:rPr>
        <w:t>.</w:t>
      </w:r>
      <w:r>
        <w:rPr>
          <w:rStyle w:val="s3"/>
          <w:rFonts w:ascii="Times New Roman" w:hAnsi="Times New Roman"/>
          <w:i/>
          <w:iCs/>
          <w:sz w:val="24"/>
          <w:szCs w:val="24"/>
          <w:lang w:val="pl-PL"/>
        </w:rPr>
        <w:t xml:space="preserve"> </w:t>
      </w:r>
      <w:r w:rsidR="00D74471">
        <w:rPr>
          <w:rStyle w:val="s3"/>
          <w:rFonts w:ascii="Times New Roman" w:hAnsi="Times New Roman"/>
          <w:i/>
          <w:iCs/>
          <w:sz w:val="24"/>
          <w:szCs w:val="24"/>
          <w:lang w:val="pl-PL"/>
        </w:rPr>
        <w:t>P</w:t>
      </w:r>
      <w:r w:rsidR="005F5822">
        <w:rPr>
          <w:rStyle w:val="s3"/>
          <w:rFonts w:ascii="Times New Roman" w:hAnsi="Times New Roman"/>
          <w:i/>
          <w:iCs/>
          <w:sz w:val="24"/>
          <w:szCs w:val="24"/>
          <w:lang w:val="pl-PL"/>
        </w:rPr>
        <w:t>ozyskana</w:t>
      </w:r>
      <w:r w:rsidR="00ED3462">
        <w:rPr>
          <w:rStyle w:val="s3"/>
          <w:rFonts w:ascii="Times New Roman" w:hAnsi="Times New Roman"/>
          <w:i/>
          <w:iCs/>
          <w:sz w:val="24"/>
          <w:szCs w:val="24"/>
          <w:lang w:val="pl-PL"/>
        </w:rPr>
        <w:t xml:space="preserve"> </w:t>
      </w:r>
      <w:r w:rsidR="00845687">
        <w:rPr>
          <w:rStyle w:val="s3"/>
          <w:rFonts w:ascii="Times New Roman" w:hAnsi="Times New Roman"/>
          <w:i/>
          <w:iCs/>
          <w:sz w:val="24"/>
          <w:szCs w:val="24"/>
          <w:lang w:val="pl-PL"/>
        </w:rPr>
        <w:t>wiedza</w:t>
      </w:r>
      <w:r>
        <w:rPr>
          <w:rStyle w:val="s3"/>
          <w:rFonts w:ascii="Times New Roman" w:hAnsi="Times New Roman"/>
          <w:i/>
          <w:iCs/>
          <w:sz w:val="24"/>
          <w:szCs w:val="24"/>
          <w:lang w:val="pl-PL"/>
        </w:rPr>
        <w:t xml:space="preserve"> niewątpliwie </w:t>
      </w:r>
      <w:r w:rsidR="00CE5A00">
        <w:rPr>
          <w:rStyle w:val="s3"/>
          <w:rFonts w:ascii="Times New Roman" w:hAnsi="Times New Roman"/>
          <w:i/>
          <w:iCs/>
          <w:sz w:val="24"/>
          <w:szCs w:val="24"/>
          <w:lang w:val="pl-PL"/>
        </w:rPr>
        <w:t xml:space="preserve">stanie się przyczynkiem do </w:t>
      </w:r>
      <w:r>
        <w:rPr>
          <w:rStyle w:val="s3"/>
          <w:rFonts w:ascii="Times New Roman" w:hAnsi="Times New Roman"/>
          <w:i/>
          <w:iCs/>
          <w:sz w:val="24"/>
          <w:szCs w:val="24"/>
          <w:lang w:val="pl-PL"/>
        </w:rPr>
        <w:t>usprawnieni</w:t>
      </w:r>
      <w:r w:rsidR="00CE5A00">
        <w:rPr>
          <w:rStyle w:val="s3"/>
          <w:rFonts w:ascii="Times New Roman" w:hAnsi="Times New Roman"/>
          <w:i/>
          <w:iCs/>
          <w:sz w:val="24"/>
          <w:szCs w:val="24"/>
          <w:lang w:val="pl-PL"/>
        </w:rPr>
        <w:t>a</w:t>
      </w:r>
      <w:r>
        <w:rPr>
          <w:rStyle w:val="s3"/>
          <w:rFonts w:ascii="Times New Roman" w:hAnsi="Times New Roman"/>
          <w:i/>
          <w:iCs/>
          <w:sz w:val="24"/>
          <w:szCs w:val="24"/>
          <w:lang w:val="pl-PL"/>
        </w:rPr>
        <w:t xml:space="preserve"> metod tzw. </w:t>
      </w:r>
      <w:r>
        <w:rPr>
          <w:rStyle w:val="s4"/>
          <w:rFonts w:ascii="Times New Roman" w:hAnsi="Times New Roman"/>
          <w:i w:val="0"/>
          <w:iCs w:val="0"/>
          <w:sz w:val="24"/>
          <w:szCs w:val="24"/>
          <w:lang w:val="pl-PL"/>
        </w:rPr>
        <w:t>przetwarzania języków naturalnych</w:t>
      </w:r>
      <w:r>
        <w:rPr>
          <w:rStyle w:val="s3"/>
          <w:rFonts w:ascii="Times New Roman" w:hAnsi="Times New Roman"/>
          <w:i/>
          <w:iCs/>
          <w:sz w:val="24"/>
          <w:szCs w:val="24"/>
          <w:lang w:val="pl-PL"/>
        </w:rPr>
        <w:t xml:space="preserve"> przez komputery w przyszłości. A to znaczy, że komputery </w:t>
      </w:r>
      <w:r w:rsidR="00514EDA">
        <w:rPr>
          <w:rStyle w:val="s3"/>
          <w:rFonts w:ascii="Times New Roman" w:hAnsi="Times New Roman"/>
          <w:i/>
          <w:iCs/>
          <w:sz w:val="24"/>
          <w:szCs w:val="24"/>
          <w:lang w:val="pl-PL"/>
        </w:rPr>
        <w:t>faktycznie</w:t>
      </w:r>
      <w:r>
        <w:rPr>
          <w:rStyle w:val="s3"/>
          <w:rFonts w:ascii="Times New Roman" w:hAnsi="Times New Roman"/>
          <w:i/>
          <w:iCs/>
          <w:sz w:val="24"/>
          <w:szCs w:val="24"/>
          <w:lang w:val="pl-PL"/>
        </w:rPr>
        <w:t xml:space="preserve"> </w:t>
      </w:r>
      <w:r>
        <w:rPr>
          <w:rStyle w:val="s3"/>
          <w:rFonts w:ascii="Times New Roman" w:hAnsi="Times New Roman"/>
          <w:b/>
          <w:bCs/>
          <w:i/>
          <w:iCs/>
          <w:sz w:val="24"/>
          <w:szCs w:val="24"/>
          <w:lang w:val="pl-PL"/>
        </w:rPr>
        <w:t>rozumiejące</w:t>
      </w:r>
      <w:r>
        <w:rPr>
          <w:rStyle w:val="s3"/>
          <w:rFonts w:ascii="Times New Roman" w:hAnsi="Times New Roman"/>
          <w:i/>
          <w:iCs/>
          <w:sz w:val="24"/>
          <w:szCs w:val="24"/>
          <w:lang w:val="pl-PL"/>
        </w:rPr>
        <w:t xml:space="preserve"> nasze języki staną się prawdziwymi partnerami człowieka w rozwiązywaniu trudnych zadań oraz w wykonywaniu mozolnych czynności. Jest zatem raczej oczywiste, że – aby to mogło nastąpić – badania nad językami naturalnymi winny stać się w pełni trans</w:t>
      </w:r>
      <w:r w:rsidR="00CE5A31">
        <w:rPr>
          <w:rStyle w:val="s3"/>
          <w:rFonts w:ascii="Times New Roman" w:hAnsi="Times New Roman"/>
          <w:i/>
          <w:iCs/>
          <w:sz w:val="24"/>
          <w:szCs w:val="24"/>
          <w:lang w:val="pl-PL"/>
        </w:rPr>
        <w:t>-</w:t>
      </w:r>
      <w:r>
        <w:rPr>
          <w:rStyle w:val="s3"/>
          <w:rFonts w:ascii="Times New Roman" w:hAnsi="Times New Roman"/>
          <w:i/>
          <w:iCs/>
          <w:sz w:val="24"/>
          <w:szCs w:val="24"/>
          <w:lang w:val="pl-PL"/>
        </w:rPr>
        <w:t xml:space="preserve">dyscyplinarne, a że właśnie </w:t>
      </w:r>
      <w:r>
        <w:rPr>
          <w:rStyle w:val="s3"/>
          <w:rFonts w:ascii="Times New Roman" w:hAnsi="Times New Roman"/>
          <w:b/>
          <w:bCs/>
          <w:i/>
          <w:iCs/>
          <w:sz w:val="24"/>
          <w:szCs w:val="24"/>
          <w:lang w:val="pl-PL"/>
        </w:rPr>
        <w:t>informatyka</w:t>
      </w:r>
      <w:r>
        <w:rPr>
          <w:rStyle w:val="s3"/>
          <w:rFonts w:ascii="Times New Roman" w:hAnsi="Times New Roman"/>
          <w:i/>
          <w:iCs/>
          <w:sz w:val="24"/>
          <w:szCs w:val="24"/>
          <w:lang w:val="pl-PL"/>
        </w:rPr>
        <w:t xml:space="preserve"> zdolna jest dzisiaj opracowywać najlepsze narzędzia do badań naukowych nad rolą, jaką </w:t>
      </w:r>
      <w:r>
        <w:rPr>
          <w:rStyle w:val="s3"/>
          <w:rFonts w:ascii="Times New Roman" w:hAnsi="Times New Roman"/>
          <w:b/>
          <w:bCs/>
          <w:i/>
          <w:iCs/>
          <w:sz w:val="24"/>
          <w:szCs w:val="24"/>
          <w:lang w:val="pl-PL"/>
        </w:rPr>
        <w:t>informacja</w:t>
      </w:r>
      <w:r>
        <w:rPr>
          <w:rStyle w:val="s3"/>
          <w:rFonts w:ascii="Times New Roman" w:hAnsi="Times New Roman"/>
          <w:i/>
          <w:iCs/>
          <w:sz w:val="24"/>
          <w:szCs w:val="24"/>
          <w:lang w:val="pl-PL"/>
        </w:rPr>
        <w:t xml:space="preserve"> pełni w strukturach wszelkich systemów semiotycznych</w:t>
      </w:r>
      <w:r w:rsidR="0099697A">
        <w:rPr>
          <w:rStyle w:val="s3"/>
          <w:rFonts w:ascii="Times New Roman" w:hAnsi="Times New Roman"/>
          <w:i/>
          <w:iCs/>
          <w:sz w:val="24"/>
          <w:szCs w:val="24"/>
          <w:lang w:val="pl-PL"/>
        </w:rPr>
        <w:t xml:space="preserve"> </w:t>
      </w:r>
      <w:r w:rsidR="007D6C51">
        <w:rPr>
          <w:rStyle w:val="s3"/>
          <w:rFonts w:ascii="Times New Roman" w:hAnsi="Times New Roman"/>
          <w:i/>
          <w:iCs/>
          <w:sz w:val="24"/>
          <w:szCs w:val="24"/>
          <w:lang w:val="pl-PL"/>
        </w:rPr>
        <w:t xml:space="preserve">(kodów </w:t>
      </w:r>
      <w:r w:rsidR="00635A04">
        <w:rPr>
          <w:rStyle w:val="s3"/>
          <w:rFonts w:ascii="Times New Roman" w:hAnsi="Times New Roman"/>
          <w:i/>
          <w:iCs/>
          <w:sz w:val="24"/>
          <w:szCs w:val="24"/>
          <w:lang w:val="pl-PL"/>
        </w:rPr>
        <w:t xml:space="preserve">w sensie </w:t>
      </w:r>
      <w:r w:rsidR="005F3630">
        <w:rPr>
          <w:rStyle w:val="s3"/>
          <w:rFonts w:ascii="Times New Roman" w:hAnsi="Times New Roman"/>
          <w:i/>
          <w:iCs/>
          <w:sz w:val="24"/>
          <w:szCs w:val="24"/>
          <w:lang w:val="pl-PL"/>
        </w:rPr>
        <w:t>cy</w:t>
      </w:r>
      <w:r w:rsidR="00635A04">
        <w:rPr>
          <w:rStyle w:val="s3"/>
          <w:rFonts w:ascii="Times New Roman" w:hAnsi="Times New Roman"/>
          <w:i/>
          <w:iCs/>
          <w:sz w:val="24"/>
          <w:szCs w:val="24"/>
          <w:lang w:val="pl-PL"/>
        </w:rPr>
        <w:t>bernetyk</w:t>
      </w:r>
      <w:r w:rsidR="00331EED">
        <w:rPr>
          <w:rStyle w:val="s3"/>
          <w:rFonts w:ascii="Times New Roman" w:hAnsi="Times New Roman"/>
          <w:i/>
          <w:iCs/>
          <w:sz w:val="24"/>
          <w:szCs w:val="24"/>
          <w:lang w:val="pl-PL"/>
        </w:rPr>
        <w:t>ów</w:t>
      </w:r>
      <w:r w:rsidR="00635A04">
        <w:rPr>
          <w:rStyle w:val="s3"/>
          <w:rFonts w:ascii="Times New Roman" w:hAnsi="Times New Roman"/>
          <w:i/>
          <w:iCs/>
          <w:sz w:val="24"/>
          <w:szCs w:val="24"/>
          <w:lang w:val="pl-PL"/>
        </w:rPr>
        <w:t>)</w:t>
      </w:r>
      <w:r>
        <w:rPr>
          <w:rStyle w:val="s3"/>
          <w:rFonts w:ascii="Times New Roman" w:hAnsi="Times New Roman"/>
          <w:i/>
          <w:iCs/>
          <w:sz w:val="24"/>
          <w:szCs w:val="24"/>
          <w:lang w:val="pl-PL"/>
        </w:rPr>
        <w:t xml:space="preserve">, spojrzenie na ten problem właśnie od strony przekazywania </w:t>
      </w:r>
      <w:r>
        <w:rPr>
          <w:rStyle w:val="s3"/>
          <w:rFonts w:ascii="Times New Roman" w:hAnsi="Times New Roman"/>
          <w:b/>
          <w:bCs/>
          <w:i/>
          <w:iCs/>
          <w:sz w:val="24"/>
          <w:szCs w:val="24"/>
          <w:lang w:val="pl-PL"/>
        </w:rPr>
        <w:t>informacji</w:t>
      </w:r>
      <w:r>
        <w:rPr>
          <w:rStyle w:val="s3"/>
          <w:rFonts w:ascii="Times New Roman" w:hAnsi="Times New Roman"/>
          <w:i/>
          <w:iCs/>
          <w:sz w:val="24"/>
          <w:szCs w:val="24"/>
          <w:lang w:val="pl-PL"/>
        </w:rPr>
        <w:t xml:space="preserve"> zawartych w wypowiedziach j. naturalnych jest sprawą bezwzględnego priorytetu.</w:t>
      </w:r>
      <w:r w:rsidR="00F9754A">
        <w:rPr>
          <w:rStyle w:val="s3"/>
          <w:rFonts w:ascii="Times New Roman" w:hAnsi="Times New Roman"/>
          <w:i/>
          <w:iCs/>
          <w:sz w:val="24"/>
          <w:szCs w:val="24"/>
          <w:lang w:val="pl-PL"/>
        </w:rPr>
        <w:t xml:space="preserve"> (P.</w:t>
      </w:r>
      <w:r w:rsidR="009D57B8">
        <w:rPr>
          <w:rStyle w:val="s3"/>
          <w:rFonts w:ascii="Times New Roman" w:hAnsi="Times New Roman"/>
          <w:i/>
          <w:iCs/>
          <w:sz w:val="24"/>
          <w:szCs w:val="24"/>
          <w:lang w:val="pl-PL"/>
        </w:rPr>
        <w:t xml:space="preserve"> </w:t>
      </w:r>
      <w:r w:rsidR="00F9754A">
        <w:rPr>
          <w:rStyle w:val="s3"/>
          <w:rFonts w:ascii="Times New Roman" w:hAnsi="Times New Roman"/>
          <w:i/>
          <w:iCs/>
          <w:sz w:val="24"/>
          <w:szCs w:val="24"/>
          <w:lang w:val="pl-PL"/>
        </w:rPr>
        <w:t>S.)</w:t>
      </w:r>
      <w:r w:rsidR="00072E38">
        <w:rPr>
          <w:rStyle w:val="s3"/>
          <w:rFonts w:ascii="Times New Roman" w:hAnsi="Times New Roman"/>
          <w:i/>
          <w:iCs/>
          <w:sz w:val="24"/>
          <w:szCs w:val="24"/>
          <w:lang w:val="pl-PL"/>
        </w:rPr>
        <w:t xml:space="preserve"> </w:t>
      </w:r>
    </w:p>
    <w:p w:rsidR="00A858F1" w:rsidRDefault="00A858F1">
      <w:pPr>
        <w:jc w:val="both"/>
        <w:rPr>
          <w:rStyle w:val="s3"/>
          <w:rFonts w:ascii="Times New Roman" w:hAnsi="Times New Roman"/>
          <w:i/>
          <w:iCs/>
          <w:sz w:val="24"/>
          <w:szCs w:val="24"/>
          <w:lang w:val="pl-PL"/>
        </w:rPr>
      </w:pPr>
    </w:p>
    <w:p w:rsidR="00A858F1" w:rsidRDefault="00A858F1">
      <w:pPr>
        <w:jc w:val="both"/>
        <w:rPr>
          <w:rStyle w:val="s3"/>
          <w:rFonts w:ascii="Times New Roman" w:hAnsi="Times New Roman"/>
          <w:i/>
          <w:iCs/>
          <w:sz w:val="24"/>
          <w:szCs w:val="24"/>
          <w:lang w:val="pl-PL"/>
        </w:rPr>
      </w:pPr>
    </w:p>
    <w:tbl>
      <w:tblPr>
        <w:tblStyle w:val="Tabela-Siatka"/>
        <w:tblW w:w="8789" w:type="dxa"/>
        <w:tblInd w:w="137" w:type="dxa"/>
        <w:shd w:val="pct5" w:color="auto" w:fill="auto"/>
        <w:tblLook w:val="04A0"/>
      </w:tblPr>
      <w:tblGrid>
        <w:gridCol w:w="8789"/>
      </w:tblGrid>
      <w:tr w:rsidR="00B71815" w:rsidRPr="003D3392" w:rsidTr="00B523F7">
        <w:tc>
          <w:tcPr>
            <w:tcW w:w="8789" w:type="dxa"/>
            <w:shd w:val="pct5" w:color="auto" w:fill="auto"/>
          </w:tcPr>
          <w:p w:rsidR="00230C13" w:rsidRPr="005F72D7" w:rsidRDefault="00230C13" w:rsidP="00040AF3">
            <w:pPr>
              <w:pStyle w:val="Nagwek1"/>
              <w:tabs>
                <w:tab w:val="clear" w:pos="432"/>
              </w:tabs>
              <w:ind w:left="602"/>
              <w:rPr>
                <w:rFonts w:ascii="Times New Roman" w:hAnsi="Times New Roman"/>
                <w:color w:val="000000" w:themeColor="text1"/>
                <w:sz w:val="28"/>
                <w:szCs w:val="28"/>
                <w:lang w:val="pl-PL"/>
              </w:rPr>
            </w:pPr>
            <w:r w:rsidRPr="005F72D7">
              <w:rPr>
                <w:rFonts w:ascii="Times New Roman" w:hAnsi="Times New Roman"/>
                <w:color w:val="000000" w:themeColor="text1"/>
                <w:sz w:val="28"/>
                <w:szCs w:val="28"/>
                <w:lang w:val="pl-PL"/>
              </w:rPr>
              <w:t xml:space="preserve">Bożenna Bojar: </w:t>
            </w:r>
            <w:r w:rsidRPr="005F72D7">
              <w:rPr>
                <w:rFonts w:ascii="Times New Roman" w:hAnsi="Times New Roman"/>
                <w:i/>
                <w:iCs/>
                <w:color w:val="000000" w:themeColor="text1"/>
                <w:sz w:val="28"/>
                <w:szCs w:val="28"/>
                <w:lang w:val="pl-PL"/>
              </w:rPr>
              <w:t xml:space="preserve">O koncepcji </w:t>
            </w:r>
            <w:r w:rsidR="003D3392">
              <w:rPr>
                <w:rFonts w:ascii="Times New Roman" w:hAnsi="Times New Roman"/>
                <w:i/>
                <w:iCs/>
                <w:color w:val="000000" w:themeColor="text1"/>
                <w:sz w:val="28"/>
                <w:szCs w:val="28"/>
                <w:lang w:val="pl-PL"/>
              </w:rPr>
              <w:t>meta-informac</w:t>
            </w:r>
            <w:r w:rsidRPr="005F72D7">
              <w:rPr>
                <w:rFonts w:ascii="Times New Roman" w:hAnsi="Times New Roman"/>
                <w:i/>
                <w:iCs/>
                <w:color w:val="000000" w:themeColor="text1"/>
                <w:sz w:val="28"/>
                <w:szCs w:val="28"/>
                <w:lang w:val="pl-PL"/>
              </w:rPr>
              <w:t>ji i jej wykładnikach w języku naturalnym</w:t>
            </w:r>
          </w:p>
          <w:p w:rsidR="00230C13" w:rsidRPr="005F72D7" w:rsidRDefault="00230C13" w:rsidP="00040AF3">
            <w:pPr>
              <w:pStyle w:val="Nagwek1"/>
              <w:tabs>
                <w:tab w:val="clear" w:pos="432"/>
              </w:tabs>
              <w:ind w:left="602"/>
              <w:rPr>
                <w:rFonts w:ascii="Times New Roman" w:hAnsi="Times New Roman"/>
                <w:color w:val="000000" w:themeColor="text1"/>
                <w:sz w:val="28"/>
                <w:szCs w:val="28"/>
                <w:lang w:val="pl-PL"/>
              </w:rPr>
            </w:pPr>
            <w:r w:rsidRPr="005F72D7">
              <w:rPr>
                <w:rFonts w:ascii="Times New Roman" w:hAnsi="Times New Roman"/>
                <w:color w:val="000000" w:themeColor="text1"/>
                <w:sz w:val="28"/>
                <w:szCs w:val="28"/>
                <w:lang w:val="pl-PL"/>
              </w:rPr>
              <w:t xml:space="preserve">Hélène Włodarczyk: </w:t>
            </w:r>
            <w:r w:rsidRPr="005F72D7">
              <w:rPr>
                <w:rFonts w:ascii="Times New Roman" w:hAnsi="Times New Roman"/>
                <w:i/>
                <w:iCs/>
                <w:color w:val="000000" w:themeColor="text1"/>
                <w:sz w:val="28"/>
                <w:szCs w:val="28"/>
                <w:lang w:val="pl-PL"/>
              </w:rPr>
              <w:t>Predykacja jako meta-informacja</w:t>
            </w:r>
          </w:p>
          <w:p w:rsidR="00782B02" w:rsidRPr="005F72D7" w:rsidRDefault="00230C13" w:rsidP="00040AF3">
            <w:pPr>
              <w:pStyle w:val="Nagwek1"/>
              <w:tabs>
                <w:tab w:val="clear" w:pos="432"/>
              </w:tabs>
              <w:ind w:left="602"/>
              <w:rPr>
                <w:rFonts w:ascii="Times New Roman" w:hAnsi="Times New Roman"/>
                <w:i/>
                <w:iCs/>
                <w:color w:val="000000" w:themeColor="text1"/>
                <w:sz w:val="28"/>
                <w:szCs w:val="28"/>
                <w:lang w:val="pl-PL"/>
              </w:rPr>
            </w:pPr>
            <w:r w:rsidRPr="005F72D7">
              <w:rPr>
                <w:rFonts w:ascii="Times New Roman" w:hAnsi="Times New Roman"/>
                <w:color w:val="000000" w:themeColor="text1"/>
                <w:sz w:val="28"/>
                <w:szCs w:val="28"/>
                <w:lang w:val="pl-PL"/>
              </w:rPr>
              <w:t xml:space="preserve">André Włodarczyk: </w:t>
            </w:r>
            <w:r w:rsidRPr="005F72D7">
              <w:rPr>
                <w:rFonts w:ascii="Times New Roman" w:hAnsi="Times New Roman"/>
                <w:i/>
                <w:iCs/>
                <w:color w:val="000000" w:themeColor="text1"/>
                <w:sz w:val="28"/>
                <w:szCs w:val="28"/>
                <w:lang w:val="pl-PL"/>
              </w:rPr>
              <w:t xml:space="preserve">Triada MOP (meta-, </w:t>
            </w:r>
            <w:proofErr w:type="spellStart"/>
            <w:r w:rsidRPr="005F72D7">
              <w:rPr>
                <w:rFonts w:ascii="Times New Roman" w:hAnsi="Times New Roman"/>
                <w:i/>
                <w:iCs/>
                <w:color w:val="000000" w:themeColor="text1"/>
                <w:sz w:val="28"/>
                <w:szCs w:val="28"/>
                <w:lang w:val="pl-PL"/>
              </w:rPr>
              <w:t>orto</w:t>
            </w:r>
            <w:proofErr w:type="spellEnd"/>
            <w:r w:rsidRPr="005F72D7">
              <w:rPr>
                <w:rFonts w:ascii="Times New Roman" w:hAnsi="Times New Roman"/>
                <w:i/>
                <w:iCs/>
                <w:color w:val="000000" w:themeColor="text1"/>
                <w:sz w:val="28"/>
                <w:szCs w:val="28"/>
                <w:lang w:val="pl-PL"/>
              </w:rPr>
              <w:t>- i para-informacja) jako zasadnicze składniki znaczenia wypowiedzi językowych</w:t>
            </w:r>
          </w:p>
          <w:p w:rsidR="00040AF3" w:rsidRPr="005F72D7" w:rsidRDefault="00040AF3" w:rsidP="00040AF3">
            <w:pPr>
              <w:ind w:left="602"/>
              <w:jc w:val="both"/>
              <w:rPr>
                <w:rStyle w:val="s3"/>
                <w:rFonts w:ascii="Times New Roman" w:hAnsi="Times New Roman"/>
                <w:i/>
                <w:iCs/>
                <w:color w:val="000000" w:themeColor="text1"/>
                <w:sz w:val="24"/>
                <w:szCs w:val="24"/>
                <w:lang w:val="pl-PL"/>
              </w:rPr>
            </w:pPr>
          </w:p>
        </w:tc>
      </w:tr>
    </w:tbl>
    <w:p w:rsidR="000832AB" w:rsidRPr="00230C13" w:rsidRDefault="000832AB" w:rsidP="005F72D7">
      <w:pPr>
        <w:pStyle w:val="Nagwek1"/>
        <w:numPr>
          <w:ilvl w:val="0"/>
          <w:numId w:val="0"/>
        </w:numPr>
        <w:ind w:left="432"/>
        <w:jc w:val="both"/>
        <w:rPr>
          <w:lang w:val="pl-PL"/>
        </w:rPr>
      </w:pPr>
    </w:p>
    <w:p w:rsidR="007B1031" w:rsidRPr="008D5154" w:rsidRDefault="007B1031" w:rsidP="008D5154">
      <w:pPr>
        <w:pStyle w:val="Nagwek1"/>
        <w:jc w:val="both"/>
        <w:rPr>
          <w:lang w:val="pl-PL"/>
        </w:rPr>
      </w:pPr>
      <w:r w:rsidRPr="008D5154">
        <w:rPr>
          <w:rFonts w:ascii="Times New Roman" w:hAnsi="Times New Roman"/>
          <w:b/>
          <w:bCs/>
          <w:sz w:val="28"/>
          <w:szCs w:val="28"/>
          <w:lang w:val="pl-PL"/>
        </w:rPr>
        <w:t xml:space="preserve">O koncepcji </w:t>
      </w:r>
      <w:r w:rsidR="003D3392">
        <w:rPr>
          <w:rFonts w:ascii="Times New Roman" w:hAnsi="Times New Roman"/>
          <w:b/>
          <w:bCs/>
          <w:sz w:val="28"/>
          <w:szCs w:val="28"/>
          <w:lang w:val="pl-PL"/>
        </w:rPr>
        <w:t>meta-informac</w:t>
      </w:r>
      <w:r w:rsidRPr="008D5154">
        <w:rPr>
          <w:rFonts w:ascii="Times New Roman" w:hAnsi="Times New Roman"/>
          <w:b/>
          <w:bCs/>
          <w:sz w:val="28"/>
          <w:szCs w:val="28"/>
          <w:lang w:val="pl-PL"/>
        </w:rPr>
        <w:t xml:space="preserve">ji i jej wykładnikach w języku naturalnym </w:t>
      </w:r>
      <w:r w:rsidRPr="008D5154">
        <w:rPr>
          <w:rFonts w:ascii="Times New Roman" w:hAnsi="Times New Roman"/>
          <w:sz w:val="28"/>
          <w:szCs w:val="28"/>
          <w:lang w:val="pl-PL"/>
        </w:rPr>
        <w:t>–</w:t>
      </w:r>
      <w:r w:rsidRPr="008D5154">
        <w:rPr>
          <w:rFonts w:ascii="Times New Roman" w:hAnsi="Times New Roman"/>
          <w:b/>
          <w:bCs/>
          <w:sz w:val="28"/>
          <w:szCs w:val="28"/>
          <w:lang w:val="pl-PL"/>
        </w:rPr>
        <w:t xml:space="preserve"> </w:t>
      </w:r>
      <w:r w:rsidR="004F6EC7" w:rsidRPr="008D5154">
        <w:rPr>
          <w:rFonts w:ascii="Times New Roman" w:hAnsi="Times New Roman"/>
          <w:b/>
          <w:bCs/>
          <w:color w:val="FF0000"/>
          <w:sz w:val="28"/>
          <w:szCs w:val="28"/>
          <w:lang w:val="pl-PL"/>
        </w:rPr>
        <w:t>(</w:t>
      </w:r>
      <w:r w:rsidRPr="008D5154">
        <w:rPr>
          <w:rFonts w:ascii="Times New Roman" w:hAnsi="Times New Roman"/>
          <w:color w:val="FF0000"/>
          <w:sz w:val="28"/>
          <w:szCs w:val="28"/>
          <w:lang w:val="pl-PL"/>
        </w:rPr>
        <w:t>Bożenna Bojar</w:t>
      </w:r>
      <w:r w:rsidR="004F6EC7" w:rsidRPr="008D5154">
        <w:rPr>
          <w:rFonts w:ascii="Times New Roman" w:hAnsi="Times New Roman"/>
          <w:color w:val="FF0000"/>
          <w:sz w:val="28"/>
          <w:szCs w:val="28"/>
          <w:lang w:val="pl-PL"/>
        </w:rPr>
        <w:t>)</w:t>
      </w:r>
    </w:p>
    <w:p w:rsidR="007B1031" w:rsidRPr="008D5154" w:rsidRDefault="007B1031" w:rsidP="008558E7">
      <w:pPr>
        <w:jc w:val="center"/>
        <w:rPr>
          <w:rStyle w:val="s3"/>
          <w:rFonts w:ascii="Times New Roman" w:hAnsi="Times New Roman"/>
          <w:color w:val="FF0000"/>
          <w:sz w:val="24"/>
          <w:szCs w:val="24"/>
          <w:lang w:val="pl-PL"/>
        </w:rPr>
      </w:pPr>
    </w:p>
    <w:p w:rsidR="008D5154" w:rsidRPr="004A38A2" w:rsidRDefault="008D5154" w:rsidP="00E80455">
      <w:pPr>
        <w:ind w:firstLine="708"/>
        <w:jc w:val="both"/>
        <w:rPr>
          <w:rFonts w:ascii="Times New Roman" w:hAnsi="Times New Roman"/>
          <w:sz w:val="24"/>
          <w:szCs w:val="24"/>
          <w:lang w:val="pl-PL"/>
        </w:rPr>
      </w:pPr>
      <w:r w:rsidRPr="004A38A2">
        <w:rPr>
          <w:rFonts w:ascii="Times New Roman" w:hAnsi="Times New Roman"/>
          <w:sz w:val="24"/>
          <w:szCs w:val="24"/>
          <w:lang w:val="pl-PL"/>
        </w:rPr>
        <w:t xml:space="preserve">Od końca lat osiemdziesiątych w informatyce coraz częściej używany jest na oznaczenie danych o danych termin </w:t>
      </w:r>
      <w:r w:rsidRPr="004A38A2">
        <w:rPr>
          <w:rFonts w:ascii="Times New Roman" w:hAnsi="Times New Roman"/>
          <w:i/>
          <w:sz w:val="24"/>
          <w:szCs w:val="24"/>
          <w:lang w:val="pl-PL"/>
        </w:rPr>
        <w:t>metadane</w:t>
      </w:r>
      <w:r w:rsidRPr="004A38A2">
        <w:rPr>
          <w:rFonts w:ascii="Times New Roman" w:hAnsi="Times New Roman"/>
          <w:sz w:val="24"/>
          <w:szCs w:val="24"/>
          <w:lang w:val="pl-PL"/>
        </w:rPr>
        <w:t xml:space="preserve">.  W polskiej informacji naukowej już wcześniej, bo od końca lat sześćdziesiątych, używany jest w tym znaczeniu termin </w:t>
      </w:r>
      <w:r w:rsidR="003D3392">
        <w:rPr>
          <w:rFonts w:ascii="Times New Roman" w:hAnsi="Times New Roman"/>
          <w:i/>
          <w:sz w:val="24"/>
          <w:szCs w:val="24"/>
          <w:lang w:val="pl-PL"/>
        </w:rPr>
        <w:t>meta-informac</w:t>
      </w:r>
      <w:r w:rsidRPr="004A38A2">
        <w:rPr>
          <w:rFonts w:ascii="Times New Roman" w:hAnsi="Times New Roman"/>
          <w:i/>
          <w:sz w:val="24"/>
          <w:szCs w:val="24"/>
          <w:lang w:val="pl-PL"/>
        </w:rPr>
        <w:t>ja</w:t>
      </w:r>
      <w:r w:rsidRPr="004A38A2">
        <w:rPr>
          <w:rFonts w:ascii="Times New Roman" w:hAnsi="Times New Roman"/>
          <w:sz w:val="24"/>
          <w:szCs w:val="24"/>
          <w:lang w:val="pl-PL"/>
        </w:rPr>
        <w:t xml:space="preserve">, upowszechniony przez tzw. Warszawską szkołę informacji naukowej, tworzoną przez środowisko osób zajmujących się informacją naukową i językami informacyjno-wyszukiwawczymi, skupionymi wokół seminarium prof. Olgierda Adriana Wojtasiewicza i Bożenny Bojar na Wydziale Neofilologii Uniwersytetu Warszawskiego. Autorem terminu i </w:t>
      </w:r>
      <w:r w:rsidRPr="004A38A2">
        <w:rPr>
          <w:rFonts w:ascii="Times New Roman" w:hAnsi="Times New Roman"/>
          <w:sz w:val="24"/>
          <w:szCs w:val="24"/>
          <w:lang w:val="pl-PL"/>
        </w:rPr>
        <w:lastRenderedPageBreak/>
        <w:t xml:space="preserve">pojęcia </w:t>
      </w:r>
      <w:r w:rsidR="003D3392">
        <w:rPr>
          <w:rFonts w:ascii="Times New Roman" w:hAnsi="Times New Roman"/>
          <w:i/>
          <w:sz w:val="24"/>
          <w:szCs w:val="24"/>
          <w:lang w:val="pl-PL"/>
        </w:rPr>
        <w:t>meta-informac</w:t>
      </w:r>
      <w:r w:rsidRPr="004A38A2">
        <w:rPr>
          <w:rFonts w:ascii="Times New Roman" w:hAnsi="Times New Roman"/>
          <w:i/>
          <w:sz w:val="24"/>
          <w:szCs w:val="24"/>
          <w:lang w:val="pl-PL"/>
        </w:rPr>
        <w:t xml:space="preserve">ja </w:t>
      </w:r>
      <w:r w:rsidRPr="004A38A2">
        <w:rPr>
          <w:rFonts w:ascii="Times New Roman" w:hAnsi="Times New Roman"/>
          <w:sz w:val="24"/>
          <w:szCs w:val="24"/>
          <w:lang w:val="pl-PL"/>
        </w:rPr>
        <w:t>jako informacji o informacji był Henryk Greniewski (1903 – 1972), twórca polskiej szkoły cybernetycznej, profesor Uniwersytetu Warszawskiego, logik, matematyk i informatyk</w:t>
      </w:r>
      <w:r w:rsidR="00E80455" w:rsidRPr="004A38A2">
        <w:rPr>
          <w:rFonts w:ascii="Times New Roman" w:hAnsi="Times New Roman"/>
          <w:sz w:val="24"/>
          <w:szCs w:val="24"/>
          <w:lang w:val="pl-PL"/>
        </w:rPr>
        <w:t xml:space="preserve"> (terminu tego używał także prof. Marian Mazur</w:t>
      </w:r>
      <w:r w:rsidR="008E6FA7">
        <w:rPr>
          <w:rFonts w:ascii="Times New Roman" w:hAnsi="Times New Roman"/>
          <w:sz w:val="24"/>
          <w:szCs w:val="24"/>
          <w:lang w:val="pl-PL"/>
        </w:rPr>
        <w:t xml:space="preserve">, </w:t>
      </w:r>
      <w:r w:rsidR="00E80455" w:rsidRPr="004A38A2">
        <w:rPr>
          <w:rFonts w:ascii="Times New Roman" w:hAnsi="Times New Roman"/>
          <w:sz w:val="24"/>
          <w:szCs w:val="24"/>
          <w:lang w:val="pl-PL"/>
        </w:rPr>
        <w:t xml:space="preserve">zob. </w:t>
      </w:r>
      <w:r w:rsidR="00E80455" w:rsidRPr="00317346">
        <w:rPr>
          <w:rFonts w:ascii="Times New Roman" w:hAnsi="Times New Roman"/>
          <w:i/>
          <w:sz w:val="24"/>
          <w:szCs w:val="24"/>
          <w:lang w:val="pl-PL"/>
        </w:rPr>
        <w:t>Jakościowa teoria informacji</w:t>
      </w:r>
      <w:r w:rsidR="00E80455" w:rsidRPr="004A38A2">
        <w:rPr>
          <w:rFonts w:ascii="Times New Roman" w:hAnsi="Times New Roman"/>
          <w:sz w:val="24"/>
          <w:szCs w:val="24"/>
          <w:lang w:val="pl-PL"/>
        </w:rPr>
        <w:t>, Wydawnictwa Naukowo-Techniczne, Warszawa 1970)</w:t>
      </w:r>
      <w:r w:rsidRPr="004A38A2">
        <w:rPr>
          <w:rFonts w:ascii="Times New Roman" w:hAnsi="Times New Roman"/>
          <w:sz w:val="24"/>
          <w:szCs w:val="24"/>
          <w:lang w:val="pl-PL"/>
        </w:rPr>
        <w:t xml:space="preserve">. </w:t>
      </w:r>
      <w:r w:rsidR="00E80455" w:rsidRPr="004A38A2">
        <w:rPr>
          <w:rFonts w:ascii="Times New Roman" w:hAnsi="Times New Roman"/>
          <w:sz w:val="24"/>
          <w:szCs w:val="24"/>
          <w:lang w:val="pl-PL"/>
        </w:rPr>
        <w:t>Greniewski u</w:t>
      </w:r>
      <w:r w:rsidRPr="004A38A2">
        <w:rPr>
          <w:rFonts w:ascii="Times New Roman" w:hAnsi="Times New Roman"/>
          <w:sz w:val="24"/>
          <w:szCs w:val="24"/>
          <w:lang w:val="pl-PL"/>
        </w:rPr>
        <w:t xml:space="preserve">ważał, że </w:t>
      </w:r>
      <w:r w:rsidR="00FB0FCA">
        <w:rPr>
          <w:rFonts w:ascii="Times New Roman" w:hAnsi="Times New Roman"/>
          <w:sz w:val="24"/>
          <w:szCs w:val="24"/>
          <w:lang w:val="pl-PL"/>
        </w:rPr>
        <w:t>„</w:t>
      </w:r>
      <w:r w:rsidRPr="004A38A2">
        <w:rPr>
          <w:rFonts w:ascii="Times New Roman" w:hAnsi="Times New Roman"/>
          <w:sz w:val="24"/>
          <w:szCs w:val="24"/>
          <w:lang w:val="pl-PL"/>
        </w:rPr>
        <w:t xml:space="preserve">występowanie </w:t>
      </w:r>
      <w:r w:rsidR="003D3392">
        <w:rPr>
          <w:rFonts w:ascii="Times New Roman" w:hAnsi="Times New Roman"/>
          <w:sz w:val="24"/>
          <w:szCs w:val="24"/>
          <w:lang w:val="pl-PL"/>
        </w:rPr>
        <w:t>meta-informac</w:t>
      </w:r>
      <w:r w:rsidRPr="004A38A2">
        <w:rPr>
          <w:rFonts w:ascii="Times New Roman" w:hAnsi="Times New Roman"/>
          <w:sz w:val="24"/>
          <w:szCs w:val="24"/>
          <w:lang w:val="pl-PL"/>
        </w:rPr>
        <w:t>ji to jedna z istotnych cech różniących człowieka od zwierzęcia</w:t>
      </w:r>
      <w:r w:rsidR="00FB0FCA">
        <w:rPr>
          <w:rFonts w:ascii="Times New Roman" w:hAnsi="Times New Roman"/>
          <w:sz w:val="24"/>
          <w:szCs w:val="24"/>
          <w:lang w:val="pl-PL"/>
        </w:rPr>
        <w:t>”</w:t>
      </w:r>
      <w:r w:rsidRPr="004A38A2">
        <w:rPr>
          <w:rFonts w:ascii="Times New Roman" w:hAnsi="Times New Roman"/>
          <w:sz w:val="24"/>
          <w:szCs w:val="24"/>
          <w:lang w:val="pl-PL"/>
        </w:rPr>
        <w:t xml:space="preserve">. (cyt. za Henryk Greniewski: </w:t>
      </w:r>
      <w:r w:rsidRPr="00317346">
        <w:rPr>
          <w:rFonts w:ascii="Times New Roman" w:hAnsi="Times New Roman"/>
          <w:i/>
          <w:sz w:val="24"/>
          <w:szCs w:val="24"/>
          <w:lang w:val="pl-PL"/>
        </w:rPr>
        <w:t>Sprawy wszystkie i jeszcze inne. O logice i cybernetyce</w:t>
      </w:r>
      <w:r w:rsidRPr="004A38A2">
        <w:rPr>
          <w:rFonts w:ascii="Times New Roman" w:hAnsi="Times New Roman"/>
          <w:sz w:val="24"/>
          <w:szCs w:val="24"/>
          <w:lang w:val="pl-PL"/>
        </w:rPr>
        <w:t>, Książka i Wiedza, 1970, s.35-36).</w:t>
      </w:r>
    </w:p>
    <w:p w:rsidR="008D5154" w:rsidRPr="004A38A2" w:rsidRDefault="008D5154" w:rsidP="00E80455">
      <w:pPr>
        <w:ind w:firstLine="708"/>
        <w:jc w:val="both"/>
        <w:rPr>
          <w:rFonts w:ascii="Times New Roman" w:hAnsi="Times New Roman"/>
          <w:sz w:val="24"/>
          <w:szCs w:val="24"/>
          <w:lang w:val="pl-PL"/>
        </w:rPr>
      </w:pPr>
      <w:r w:rsidRPr="004A38A2">
        <w:rPr>
          <w:rFonts w:ascii="Times New Roman" w:hAnsi="Times New Roman"/>
          <w:sz w:val="24"/>
          <w:szCs w:val="24"/>
          <w:lang w:val="pl-PL"/>
        </w:rPr>
        <w:t xml:space="preserve">Informacja odebrana przez człowieka w tzw. kodzie doznaniowym przez interoreceptory, odbierające informacje zewnętrzne względem organizmu, i proprioreceptory, informujące o stanie wewnętrznym organizmu jest nieprzekazywalna bezpośrednio innemu człowiekowi, żeby się nią podzielić z innymi ludźmi, odbiorca musi dokonać jej przekładu na kod służący do komunikacji międzyludzkiej, najczęściej na język naturalny. Komunikat sformułowany przez odbiorcę informacji doznaniowej w języku naturalnym jest, zgodnie z terminologią Greniewskiego, odbiciem informacji o </w:t>
      </w:r>
      <w:r w:rsidRPr="004A46FE">
        <w:rPr>
          <w:rFonts w:ascii="Times New Roman" w:hAnsi="Times New Roman"/>
          <w:i/>
          <w:iCs/>
          <w:sz w:val="24"/>
          <w:szCs w:val="24"/>
          <w:lang w:val="pl-PL"/>
        </w:rPr>
        <w:t>zasileniu</w:t>
      </w:r>
      <w:r w:rsidRPr="004A38A2">
        <w:rPr>
          <w:rFonts w:ascii="Times New Roman" w:hAnsi="Times New Roman"/>
          <w:sz w:val="24"/>
          <w:szCs w:val="24"/>
          <w:lang w:val="pl-PL"/>
        </w:rPr>
        <w:t>, ma więc charakter meta</w:t>
      </w:r>
      <w:r w:rsidR="00FB0FCA">
        <w:rPr>
          <w:rFonts w:ascii="Times New Roman" w:hAnsi="Times New Roman"/>
          <w:sz w:val="24"/>
          <w:szCs w:val="24"/>
          <w:lang w:val="pl-PL"/>
        </w:rPr>
        <w:t>-</w:t>
      </w:r>
      <w:r w:rsidRPr="004A38A2">
        <w:rPr>
          <w:rFonts w:ascii="Times New Roman" w:hAnsi="Times New Roman"/>
          <w:sz w:val="24"/>
          <w:szCs w:val="24"/>
          <w:lang w:val="pl-PL"/>
        </w:rPr>
        <w:t>informacyjny. Tego poziomu meta</w:t>
      </w:r>
      <w:r w:rsidR="00FB0FCA">
        <w:rPr>
          <w:rFonts w:ascii="Times New Roman" w:hAnsi="Times New Roman"/>
          <w:sz w:val="24"/>
          <w:szCs w:val="24"/>
          <w:lang w:val="pl-PL"/>
        </w:rPr>
        <w:t>-</w:t>
      </w:r>
      <w:r w:rsidRPr="004A38A2">
        <w:rPr>
          <w:rFonts w:ascii="Times New Roman" w:hAnsi="Times New Roman"/>
          <w:sz w:val="24"/>
          <w:szCs w:val="24"/>
          <w:lang w:val="pl-PL"/>
        </w:rPr>
        <w:t>informacyjnego dotyczy teoria meta</w:t>
      </w:r>
      <w:r w:rsidR="00FB0FCA">
        <w:rPr>
          <w:rFonts w:ascii="Times New Roman" w:hAnsi="Times New Roman"/>
          <w:sz w:val="24"/>
          <w:szCs w:val="24"/>
          <w:lang w:val="pl-PL"/>
        </w:rPr>
        <w:t>-</w:t>
      </w:r>
      <w:r w:rsidRPr="004A38A2">
        <w:rPr>
          <w:rFonts w:ascii="Times New Roman" w:hAnsi="Times New Roman"/>
          <w:sz w:val="24"/>
          <w:szCs w:val="24"/>
          <w:lang w:val="pl-PL"/>
        </w:rPr>
        <w:t>informacyjnych centrów uwagi i ich odwzorowania w wypowiedzeniu, zaproponowana przez</w:t>
      </w:r>
      <w:r w:rsidR="00E80455" w:rsidRPr="004A38A2">
        <w:rPr>
          <w:rFonts w:ascii="Times New Roman" w:hAnsi="Times New Roman"/>
          <w:b/>
          <w:sz w:val="24"/>
          <w:szCs w:val="24"/>
          <w:lang w:val="pl-PL"/>
        </w:rPr>
        <w:t xml:space="preserve"> </w:t>
      </w:r>
      <w:r w:rsidR="00E80455" w:rsidRPr="004A38A2">
        <w:rPr>
          <w:rFonts w:ascii="Times New Roman" w:hAnsi="Times New Roman"/>
          <w:sz w:val="24"/>
          <w:szCs w:val="24"/>
          <w:lang w:val="pl-PL"/>
        </w:rPr>
        <w:t xml:space="preserve">Hélène </w:t>
      </w:r>
      <w:r w:rsidRPr="004A38A2">
        <w:rPr>
          <w:rFonts w:ascii="Times New Roman" w:hAnsi="Times New Roman"/>
          <w:sz w:val="24"/>
          <w:szCs w:val="24"/>
          <w:lang w:val="pl-PL"/>
        </w:rPr>
        <w:t xml:space="preserve">i Andrzeja Włodarczyków, która na struktury składniowe wypowiedzenia każe nam spojrzeć z innego niż dotychczas punkt widzenia (o czym powiedzą Autorzy). </w:t>
      </w:r>
    </w:p>
    <w:p w:rsidR="008D5154" w:rsidRPr="004A38A2" w:rsidRDefault="008D5154" w:rsidP="00D71E35">
      <w:pPr>
        <w:ind w:firstLine="708"/>
        <w:jc w:val="both"/>
        <w:rPr>
          <w:lang w:val="pl-PL"/>
        </w:rPr>
      </w:pPr>
      <w:r w:rsidRPr="004A38A2">
        <w:rPr>
          <w:rFonts w:ascii="Times New Roman" w:hAnsi="Times New Roman"/>
          <w:sz w:val="24"/>
          <w:szCs w:val="24"/>
          <w:lang w:val="pl-PL"/>
        </w:rPr>
        <w:t xml:space="preserve"> Bardzo często przekazywanej informacji towarzyszy dotycząca jej m</w:t>
      </w:r>
      <w:r w:rsidR="00DE2296">
        <w:rPr>
          <w:rFonts w:ascii="Times New Roman" w:hAnsi="Times New Roman"/>
          <w:sz w:val="24"/>
          <w:szCs w:val="24"/>
          <w:lang w:val="pl-PL"/>
        </w:rPr>
        <w:t>e</w:t>
      </w:r>
      <w:r w:rsidRPr="004A38A2">
        <w:rPr>
          <w:rFonts w:ascii="Times New Roman" w:hAnsi="Times New Roman"/>
          <w:sz w:val="24"/>
          <w:szCs w:val="24"/>
          <w:lang w:val="pl-PL"/>
        </w:rPr>
        <w:t>ta</w:t>
      </w:r>
      <w:r w:rsidR="00FB0FCA">
        <w:rPr>
          <w:rFonts w:ascii="Times New Roman" w:hAnsi="Times New Roman"/>
          <w:sz w:val="24"/>
          <w:szCs w:val="24"/>
          <w:lang w:val="pl-PL"/>
        </w:rPr>
        <w:t>-</w:t>
      </w:r>
      <w:r w:rsidRPr="004A38A2">
        <w:rPr>
          <w:rFonts w:ascii="Times New Roman" w:hAnsi="Times New Roman"/>
          <w:sz w:val="24"/>
          <w:szCs w:val="24"/>
          <w:lang w:val="pl-PL"/>
        </w:rPr>
        <w:t xml:space="preserve">informacja, pojawiająca się zawsze wtedy, gdy nadawca komunikatu zakłada, że z jakiegoś powodu jest ona adresatowi komunikatu potrzebna. Zgodnie z koncepcją Greniewskiego taka informacja byłaby </w:t>
      </w:r>
      <w:r w:rsidR="003D3392">
        <w:rPr>
          <w:rFonts w:ascii="Times New Roman" w:hAnsi="Times New Roman"/>
          <w:sz w:val="24"/>
          <w:szCs w:val="24"/>
          <w:lang w:val="pl-PL"/>
        </w:rPr>
        <w:t>meta-meta-informac</w:t>
      </w:r>
      <w:r w:rsidRPr="004A38A2">
        <w:rPr>
          <w:rFonts w:ascii="Times New Roman" w:hAnsi="Times New Roman"/>
          <w:sz w:val="24"/>
          <w:szCs w:val="24"/>
          <w:lang w:val="pl-PL"/>
        </w:rPr>
        <w:t>ją, bo: informacja jest funkcją kodu doznaniowego, meta</w:t>
      </w:r>
      <w:r w:rsidR="00FB0FCA">
        <w:rPr>
          <w:rFonts w:ascii="Times New Roman" w:hAnsi="Times New Roman"/>
          <w:sz w:val="24"/>
          <w:szCs w:val="24"/>
          <w:lang w:val="pl-PL"/>
        </w:rPr>
        <w:t>-</w:t>
      </w:r>
      <w:r w:rsidRPr="004A38A2">
        <w:rPr>
          <w:rFonts w:ascii="Times New Roman" w:hAnsi="Times New Roman"/>
          <w:sz w:val="24"/>
          <w:szCs w:val="24"/>
          <w:lang w:val="pl-PL"/>
        </w:rPr>
        <w:t>informacja to komunikat powstały w wyniku przekładu na język naturalny, a więc informacja o tym komunikacie (meta</w:t>
      </w:r>
      <w:r w:rsidR="00FB0FCA">
        <w:rPr>
          <w:rFonts w:ascii="Times New Roman" w:hAnsi="Times New Roman"/>
          <w:sz w:val="24"/>
          <w:szCs w:val="24"/>
          <w:lang w:val="pl-PL"/>
        </w:rPr>
        <w:t>-</w:t>
      </w:r>
      <w:r w:rsidRPr="004A38A2">
        <w:rPr>
          <w:rFonts w:ascii="Times New Roman" w:hAnsi="Times New Roman"/>
          <w:sz w:val="24"/>
          <w:szCs w:val="24"/>
          <w:lang w:val="pl-PL"/>
        </w:rPr>
        <w:t>informacji) jest m</w:t>
      </w:r>
      <w:r w:rsidR="00DE2296">
        <w:rPr>
          <w:rFonts w:ascii="Times New Roman" w:hAnsi="Times New Roman"/>
          <w:sz w:val="24"/>
          <w:szCs w:val="24"/>
          <w:lang w:val="pl-PL"/>
        </w:rPr>
        <w:t>e</w:t>
      </w:r>
      <w:r w:rsidRPr="004A38A2">
        <w:rPr>
          <w:rFonts w:ascii="Times New Roman" w:hAnsi="Times New Roman"/>
          <w:sz w:val="24"/>
          <w:szCs w:val="24"/>
          <w:lang w:val="pl-PL"/>
        </w:rPr>
        <w:t>ta</w:t>
      </w:r>
      <w:r w:rsidR="00FB0FCA">
        <w:rPr>
          <w:rFonts w:ascii="Times New Roman" w:hAnsi="Times New Roman"/>
          <w:sz w:val="24"/>
          <w:szCs w:val="24"/>
          <w:lang w:val="pl-PL"/>
        </w:rPr>
        <w:t>-</w:t>
      </w:r>
      <w:r w:rsidRPr="004A38A2">
        <w:rPr>
          <w:rFonts w:ascii="Times New Roman" w:hAnsi="Times New Roman"/>
          <w:sz w:val="24"/>
          <w:szCs w:val="24"/>
          <w:lang w:val="pl-PL"/>
        </w:rPr>
        <w:t>meta</w:t>
      </w:r>
      <w:r w:rsidR="00FB0FCA">
        <w:rPr>
          <w:rFonts w:ascii="Times New Roman" w:hAnsi="Times New Roman"/>
          <w:sz w:val="24"/>
          <w:szCs w:val="24"/>
          <w:lang w:val="pl-PL"/>
        </w:rPr>
        <w:t>-</w:t>
      </w:r>
      <w:r w:rsidRPr="004A38A2">
        <w:rPr>
          <w:rFonts w:ascii="Times New Roman" w:hAnsi="Times New Roman"/>
          <w:sz w:val="24"/>
          <w:szCs w:val="24"/>
          <w:lang w:val="pl-PL"/>
        </w:rPr>
        <w:t>informacją. W moim wystąpieniu chciałabym zająć się przede wszystkim meta</w:t>
      </w:r>
      <w:r w:rsidR="00FB0FCA">
        <w:rPr>
          <w:rFonts w:ascii="Times New Roman" w:hAnsi="Times New Roman"/>
          <w:sz w:val="24"/>
          <w:szCs w:val="24"/>
          <w:lang w:val="pl-PL"/>
        </w:rPr>
        <w:t>-</w:t>
      </w:r>
      <w:r w:rsidRPr="004A38A2">
        <w:rPr>
          <w:rFonts w:ascii="Times New Roman" w:hAnsi="Times New Roman"/>
          <w:sz w:val="24"/>
          <w:szCs w:val="24"/>
          <w:lang w:val="pl-PL"/>
        </w:rPr>
        <w:t xml:space="preserve">informacjami tego właśnie poziomu, przedstawić ich funkcję i wykładniki w języku naturalnym, a także wykazać, że wprowadzone przez Greniewskiego pojęcie </w:t>
      </w:r>
      <w:r w:rsidR="003D3392">
        <w:rPr>
          <w:rFonts w:ascii="Times New Roman" w:hAnsi="Times New Roman"/>
          <w:sz w:val="24"/>
          <w:szCs w:val="24"/>
          <w:lang w:val="pl-PL"/>
        </w:rPr>
        <w:t>meta-informac</w:t>
      </w:r>
      <w:r w:rsidRPr="004A38A2">
        <w:rPr>
          <w:rFonts w:ascii="Times New Roman" w:hAnsi="Times New Roman"/>
          <w:sz w:val="24"/>
          <w:szCs w:val="24"/>
          <w:lang w:val="pl-PL"/>
        </w:rPr>
        <w:t xml:space="preserve">ji pozwala na sprowadzenie do „wspólnego mianownika” </w:t>
      </w:r>
      <w:r w:rsidR="00D71E35" w:rsidRPr="004A38A2">
        <w:rPr>
          <w:rFonts w:ascii="Times New Roman" w:hAnsi="Times New Roman"/>
          <w:sz w:val="24"/>
          <w:szCs w:val="24"/>
          <w:lang w:val="pl-PL"/>
        </w:rPr>
        <w:t xml:space="preserve">wielu kategorii </w:t>
      </w:r>
      <w:r w:rsidRPr="004A38A2">
        <w:rPr>
          <w:rFonts w:ascii="Times New Roman" w:hAnsi="Times New Roman"/>
          <w:sz w:val="24"/>
          <w:szCs w:val="24"/>
          <w:lang w:val="pl-PL"/>
        </w:rPr>
        <w:t>traktowanych oddzielnie</w:t>
      </w:r>
      <w:r w:rsidR="00D71E35" w:rsidRPr="004A38A2">
        <w:rPr>
          <w:rFonts w:ascii="Times New Roman" w:hAnsi="Times New Roman"/>
          <w:sz w:val="24"/>
          <w:szCs w:val="24"/>
          <w:lang w:val="pl-PL"/>
        </w:rPr>
        <w:t xml:space="preserve">, </w:t>
      </w:r>
      <w:r w:rsidRPr="004A38A2">
        <w:rPr>
          <w:rFonts w:ascii="Times New Roman" w:hAnsi="Times New Roman"/>
          <w:sz w:val="24"/>
          <w:szCs w:val="24"/>
          <w:lang w:val="pl-PL"/>
        </w:rPr>
        <w:t xml:space="preserve">takich </w:t>
      </w:r>
      <w:r w:rsidR="00A02C5A">
        <w:rPr>
          <w:rFonts w:ascii="Times New Roman" w:hAnsi="Times New Roman"/>
          <w:sz w:val="24"/>
          <w:szCs w:val="24"/>
          <w:lang w:val="pl-PL"/>
        </w:rPr>
        <w:t xml:space="preserve">jak </w:t>
      </w:r>
      <w:r w:rsidR="00D71E35" w:rsidRPr="004A38A2">
        <w:rPr>
          <w:rFonts w:ascii="Times New Roman" w:hAnsi="Times New Roman"/>
          <w:sz w:val="24"/>
          <w:szCs w:val="24"/>
          <w:lang w:val="pl-PL"/>
        </w:rPr>
        <w:t>mowa zależna i niezależna,</w:t>
      </w:r>
      <w:r w:rsidRPr="004A38A2">
        <w:rPr>
          <w:rFonts w:ascii="Times New Roman" w:hAnsi="Times New Roman"/>
          <w:sz w:val="24"/>
          <w:szCs w:val="24"/>
          <w:lang w:val="pl-PL"/>
        </w:rPr>
        <w:t xml:space="preserve"> </w:t>
      </w:r>
      <w:proofErr w:type="spellStart"/>
      <w:r w:rsidRPr="004A38A2">
        <w:rPr>
          <w:rFonts w:ascii="Times New Roman" w:hAnsi="Times New Roman"/>
          <w:sz w:val="24"/>
          <w:szCs w:val="24"/>
          <w:lang w:val="pl-PL"/>
        </w:rPr>
        <w:t>verba</w:t>
      </w:r>
      <w:proofErr w:type="spellEnd"/>
      <w:r w:rsidRPr="004A38A2">
        <w:rPr>
          <w:rFonts w:ascii="Times New Roman" w:hAnsi="Times New Roman"/>
          <w:sz w:val="24"/>
          <w:szCs w:val="24"/>
          <w:lang w:val="pl-PL"/>
        </w:rPr>
        <w:t xml:space="preserve"> </w:t>
      </w:r>
      <w:proofErr w:type="spellStart"/>
      <w:r w:rsidRPr="004A38A2">
        <w:rPr>
          <w:rFonts w:ascii="Times New Roman" w:hAnsi="Times New Roman"/>
          <w:sz w:val="24"/>
          <w:szCs w:val="24"/>
          <w:lang w:val="pl-PL"/>
        </w:rPr>
        <w:t>sentiendi</w:t>
      </w:r>
      <w:proofErr w:type="spellEnd"/>
      <w:r w:rsidRPr="004A38A2">
        <w:rPr>
          <w:rFonts w:ascii="Times New Roman" w:hAnsi="Times New Roman"/>
          <w:sz w:val="24"/>
          <w:szCs w:val="24"/>
          <w:lang w:val="pl-PL"/>
        </w:rPr>
        <w:t xml:space="preserve"> et </w:t>
      </w:r>
      <w:proofErr w:type="spellStart"/>
      <w:r w:rsidRPr="004A38A2">
        <w:rPr>
          <w:rFonts w:ascii="Times New Roman" w:hAnsi="Times New Roman"/>
          <w:sz w:val="24"/>
          <w:szCs w:val="24"/>
          <w:lang w:val="pl-PL"/>
        </w:rPr>
        <w:t>dicendi</w:t>
      </w:r>
      <w:proofErr w:type="spellEnd"/>
      <w:r w:rsidRPr="004A38A2">
        <w:rPr>
          <w:rFonts w:ascii="Times New Roman" w:hAnsi="Times New Roman"/>
          <w:sz w:val="24"/>
          <w:szCs w:val="24"/>
          <w:lang w:val="pl-PL"/>
        </w:rPr>
        <w:t xml:space="preserve">, </w:t>
      </w:r>
      <w:proofErr w:type="spellStart"/>
      <w:r w:rsidR="00D71E35" w:rsidRPr="004A38A2">
        <w:rPr>
          <w:rFonts w:ascii="Times New Roman" w:hAnsi="Times New Roman"/>
          <w:sz w:val="24"/>
          <w:szCs w:val="24"/>
          <w:lang w:val="pl-PL"/>
        </w:rPr>
        <w:t>interrogatywnosć</w:t>
      </w:r>
      <w:proofErr w:type="spellEnd"/>
      <w:r w:rsidR="00D71E35" w:rsidRPr="004A38A2">
        <w:rPr>
          <w:rFonts w:ascii="Times New Roman" w:hAnsi="Times New Roman"/>
          <w:sz w:val="24"/>
          <w:szCs w:val="24"/>
          <w:lang w:val="pl-PL"/>
        </w:rPr>
        <w:t xml:space="preserve">, </w:t>
      </w:r>
      <w:r w:rsidRPr="004A38A2">
        <w:rPr>
          <w:rFonts w:ascii="Times New Roman" w:hAnsi="Times New Roman"/>
          <w:sz w:val="24"/>
          <w:szCs w:val="24"/>
          <w:lang w:val="pl-PL"/>
        </w:rPr>
        <w:t xml:space="preserve">określoność i nieokreśloność, perspektywa informacyjna  wypowiedzenia (struktura </w:t>
      </w:r>
      <w:proofErr w:type="spellStart"/>
      <w:r w:rsidRPr="004A38A2">
        <w:rPr>
          <w:rFonts w:ascii="Times New Roman" w:hAnsi="Times New Roman"/>
          <w:sz w:val="24"/>
          <w:szCs w:val="24"/>
          <w:lang w:val="pl-PL"/>
        </w:rPr>
        <w:t>tematyczno-rematyczna</w:t>
      </w:r>
      <w:proofErr w:type="spellEnd"/>
      <w:r w:rsidRPr="004A38A2">
        <w:rPr>
          <w:rFonts w:ascii="Times New Roman" w:hAnsi="Times New Roman"/>
          <w:sz w:val="24"/>
          <w:szCs w:val="24"/>
          <w:lang w:val="pl-PL"/>
        </w:rPr>
        <w:t xml:space="preserve">, novum – </w:t>
      </w:r>
      <w:proofErr w:type="spellStart"/>
      <w:r w:rsidRPr="004A38A2">
        <w:rPr>
          <w:rFonts w:ascii="Times New Roman" w:hAnsi="Times New Roman"/>
          <w:sz w:val="24"/>
          <w:szCs w:val="24"/>
          <w:lang w:val="pl-PL"/>
        </w:rPr>
        <w:t>datum</w:t>
      </w:r>
      <w:proofErr w:type="spellEnd"/>
      <w:r w:rsidRPr="004A38A2">
        <w:rPr>
          <w:rFonts w:ascii="Times New Roman" w:hAnsi="Times New Roman"/>
          <w:sz w:val="24"/>
          <w:szCs w:val="24"/>
          <w:lang w:val="pl-PL"/>
        </w:rPr>
        <w:t xml:space="preserve">), </w:t>
      </w:r>
      <w:r w:rsidR="00D71E35" w:rsidRPr="004A38A2">
        <w:rPr>
          <w:rFonts w:ascii="Times New Roman" w:hAnsi="Times New Roman"/>
          <w:sz w:val="24"/>
          <w:szCs w:val="24"/>
          <w:lang w:val="pl-PL"/>
        </w:rPr>
        <w:t xml:space="preserve">akty i </w:t>
      </w:r>
      <w:proofErr w:type="spellStart"/>
      <w:r w:rsidR="00D71E35" w:rsidRPr="004A38A2">
        <w:rPr>
          <w:rFonts w:ascii="Times New Roman" w:hAnsi="Times New Roman"/>
          <w:sz w:val="24"/>
          <w:szCs w:val="24"/>
          <w:lang w:val="pl-PL"/>
        </w:rPr>
        <w:t>genry</w:t>
      </w:r>
      <w:proofErr w:type="spellEnd"/>
      <w:r w:rsidR="00D71E35" w:rsidRPr="004A38A2">
        <w:rPr>
          <w:rFonts w:ascii="Times New Roman" w:hAnsi="Times New Roman"/>
          <w:sz w:val="24"/>
          <w:szCs w:val="24"/>
          <w:lang w:val="pl-PL"/>
        </w:rPr>
        <w:t xml:space="preserve"> mowy, </w:t>
      </w:r>
      <w:proofErr w:type="spellStart"/>
      <w:r w:rsidRPr="004A38A2">
        <w:rPr>
          <w:rFonts w:ascii="Times New Roman" w:hAnsi="Times New Roman"/>
          <w:sz w:val="24"/>
          <w:szCs w:val="24"/>
          <w:lang w:val="pl-PL"/>
        </w:rPr>
        <w:t>perceptivus</w:t>
      </w:r>
      <w:proofErr w:type="spellEnd"/>
      <w:r w:rsidRPr="004A38A2">
        <w:rPr>
          <w:rFonts w:ascii="Times New Roman" w:hAnsi="Times New Roman"/>
          <w:sz w:val="24"/>
          <w:szCs w:val="24"/>
          <w:lang w:val="pl-PL"/>
        </w:rPr>
        <w:t xml:space="preserve"> – </w:t>
      </w:r>
      <w:proofErr w:type="spellStart"/>
      <w:r w:rsidRPr="004A38A2">
        <w:rPr>
          <w:rFonts w:ascii="Times New Roman" w:hAnsi="Times New Roman"/>
          <w:sz w:val="24"/>
          <w:szCs w:val="24"/>
          <w:lang w:val="pl-PL"/>
        </w:rPr>
        <w:t>imperceptivus</w:t>
      </w:r>
      <w:proofErr w:type="spellEnd"/>
      <w:r w:rsidRPr="004A38A2">
        <w:rPr>
          <w:rFonts w:ascii="Times New Roman" w:hAnsi="Times New Roman"/>
          <w:sz w:val="24"/>
          <w:szCs w:val="24"/>
          <w:lang w:val="pl-PL"/>
        </w:rPr>
        <w:t>,</w:t>
      </w:r>
      <w:r w:rsidR="00D71E35" w:rsidRPr="004A38A2">
        <w:rPr>
          <w:rFonts w:ascii="Times New Roman" w:hAnsi="Times New Roman"/>
          <w:sz w:val="24"/>
          <w:szCs w:val="24"/>
          <w:lang w:val="pl-PL"/>
        </w:rPr>
        <w:t xml:space="preserve"> </w:t>
      </w:r>
      <w:r w:rsidRPr="004A38A2">
        <w:rPr>
          <w:rFonts w:ascii="Times New Roman" w:hAnsi="Times New Roman"/>
          <w:sz w:val="24"/>
          <w:szCs w:val="24"/>
          <w:lang w:val="pl-PL"/>
        </w:rPr>
        <w:t xml:space="preserve">modalność </w:t>
      </w:r>
      <w:proofErr w:type="spellStart"/>
      <w:r w:rsidRPr="004A38A2">
        <w:rPr>
          <w:rFonts w:ascii="Times New Roman" w:hAnsi="Times New Roman"/>
          <w:sz w:val="24"/>
          <w:szCs w:val="24"/>
          <w:lang w:val="pl-PL"/>
        </w:rPr>
        <w:t>aletyczna</w:t>
      </w:r>
      <w:proofErr w:type="spellEnd"/>
      <w:r w:rsidRPr="004A38A2">
        <w:rPr>
          <w:rFonts w:ascii="Times New Roman" w:hAnsi="Times New Roman"/>
          <w:sz w:val="24"/>
          <w:szCs w:val="24"/>
          <w:lang w:val="pl-PL"/>
        </w:rPr>
        <w:t>,</w:t>
      </w:r>
      <w:r w:rsidR="00D71E35" w:rsidRPr="004A38A2">
        <w:rPr>
          <w:rFonts w:ascii="Times New Roman" w:hAnsi="Times New Roman"/>
          <w:sz w:val="24"/>
          <w:szCs w:val="24"/>
          <w:lang w:val="pl-PL"/>
        </w:rPr>
        <w:t xml:space="preserve"> relacje </w:t>
      </w:r>
      <w:proofErr w:type="spellStart"/>
      <w:r w:rsidR="00D71E35" w:rsidRPr="004A38A2">
        <w:rPr>
          <w:rFonts w:ascii="Times New Roman" w:hAnsi="Times New Roman"/>
          <w:sz w:val="24"/>
          <w:szCs w:val="24"/>
          <w:lang w:val="pl-PL"/>
        </w:rPr>
        <w:t>intertekstualne</w:t>
      </w:r>
      <w:proofErr w:type="spellEnd"/>
      <w:r w:rsidR="00D71E35" w:rsidRPr="004A38A2">
        <w:rPr>
          <w:rFonts w:ascii="Times New Roman" w:hAnsi="Times New Roman"/>
          <w:sz w:val="24"/>
          <w:szCs w:val="24"/>
          <w:lang w:val="pl-PL"/>
        </w:rPr>
        <w:t xml:space="preserve"> i </w:t>
      </w:r>
      <w:proofErr w:type="spellStart"/>
      <w:r w:rsidR="00D71E35" w:rsidRPr="004A38A2">
        <w:rPr>
          <w:rFonts w:ascii="Times New Roman" w:hAnsi="Times New Roman"/>
          <w:sz w:val="24"/>
          <w:szCs w:val="24"/>
          <w:lang w:val="pl-PL"/>
        </w:rPr>
        <w:t>intratekstualne</w:t>
      </w:r>
      <w:proofErr w:type="spellEnd"/>
      <w:r w:rsidR="00D71E35" w:rsidRPr="004A38A2">
        <w:rPr>
          <w:rFonts w:ascii="Times New Roman" w:hAnsi="Times New Roman"/>
          <w:sz w:val="24"/>
          <w:szCs w:val="24"/>
          <w:lang w:val="pl-PL"/>
        </w:rPr>
        <w:t>, ironia,</w:t>
      </w:r>
      <w:r w:rsidRPr="004A38A2">
        <w:rPr>
          <w:rFonts w:ascii="Times New Roman" w:hAnsi="Times New Roman"/>
          <w:sz w:val="24"/>
          <w:szCs w:val="24"/>
          <w:lang w:val="pl-PL"/>
        </w:rPr>
        <w:t xml:space="preserve"> metatekst i hipertekst</w:t>
      </w:r>
      <w:r w:rsidR="00D71E35" w:rsidRPr="004A38A2">
        <w:rPr>
          <w:rFonts w:ascii="Times New Roman" w:hAnsi="Times New Roman"/>
          <w:sz w:val="24"/>
          <w:szCs w:val="24"/>
          <w:lang w:val="pl-PL"/>
        </w:rPr>
        <w:t>.</w:t>
      </w:r>
    </w:p>
    <w:p w:rsidR="007B1031" w:rsidRPr="00817B44" w:rsidRDefault="007B1031">
      <w:pPr>
        <w:jc w:val="both"/>
        <w:rPr>
          <w:lang w:val="pl-PL"/>
        </w:rPr>
      </w:pPr>
    </w:p>
    <w:p w:rsidR="007B1031" w:rsidRPr="004F6EC7" w:rsidRDefault="007B1031">
      <w:pPr>
        <w:pStyle w:val="Nagwek1"/>
        <w:rPr>
          <w:color w:val="FF0000"/>
          <w:lang w:val="pl-PL"/>
        </w:rPr>
      </w:pPr>
      <w:r>
        <w:rPr>
          <w:rFonts w:ascii="Times New Roman" w:hAnsi="Times New Roman"/>
          <w:b/>
          <w:bCs/>
          <w:sz w:val="28"/>
          <w:szCs w:val="28"/>
          <w:lang w:val="pl-PL"/>
        </w:rPr>
        <w:t>Predykacja jako meta-informacja</w:t>
      </w:r>
      <w:r>
        <w:rPr>
          <w:rFonts w:ascii="Times New Roman" w:hAnsi="Times New Roman"/>
          <w:sz w:val="28"/>
          <w:szCs w:val="28"/>
          <w:lang w:val="pl-PL"/>
        </w:rPr>
        <w:t xml:space="preserve"> </w:t>
      </w:r>
      <w:r w:rsidR="004F6EC7" w:rsidRPr="004F6EC7">
        <w:rPr>
          <w:rFonts w:ascii="Times New Roman" w:hAnsi="Times New Roman"/>
          <w:color w:val="FF0000"/>
          <w:sz w:val="28"/>
          <w:szCs w:val="28"/>
          <w:lang w:val="pl-PL"/>
        </w:rPr>
        <w:t>(</w:t>
      </w:r>
      <w:r w:rsidRPr="00426EBC">
        <w:rPr>
          <w:rFonts w:ascii="Times New Roman" w:hAnsi="Times New Roman"/>
          <w:color w:val="FF0000"/>
          <w:sz w:val="28"/>
          <w:szCs w:val="28"/>
          <w:lang w:val="pl-PL"/>
        </w:rPr>
        <w:t>Hélène Włodarczyk</w:t>
      </w:r>
      <w:r w:rsidR="004F6EC7" w:rsidRPr="004F6EC7">
        <w:rPr>
          <w:rFonts w:ascii="Times New Roman" w:hAnsi="Times New Roman"/>
          <w:color w:val="FF0000"/>
          <w:sz w:val="28"/>
          <w:szCs w:val="28"/>
          <w:lang w:val="pl-PL"/>
        </w:rPr>
        <w:t>)</w:t>
      </w:r>
    </w:p>
    <w:p w:rsidR="007B1031" w:rsidRPr="00EC4CD3" w:rsidRDefault="007B1031">
      <w:pPr>
        <w:jc w:val="both"/>
        <w:rPr>
          <w:lang w:val="pl-PL"/>
        </w:rPr>
      </w:pPr>
    </w:p>
    <w:p w:rsidR="007B1031" w:rsidRPr="002E7A0B" w:rsidRDefault="007B1031">
      <w:pPr>
        <w:jc w:val="both"/>
        <w:rPr>
          <w:rFonts w:ascii="Times New Roman" w:hAnsi="Times New Roman"/>
          <w:i/>
          <w:iCs/>
          <w:sz w:val="24"/>
          <w:szCs w:val="24"/>
          <w:lang w:val="pl-PL"/>
        </w:rPr>
      </w:pPr>
      <w:r>
        <w:rPr>
          <w:rFonts w:ascii="Times New Roman" w:hAnsi="Times New Roman"/>
          <w:sz w:val="24"/>
          <w:szCs w:val="24"/>
          <w:lang w:val="pl-PL"/>
        </w:rPr>
        <w:tab/>
        <w:t xml:space="preserve">Od ponad dwóch tysięcy lat trwa debata nad zagadnieniem </w:t>
      </w:r>
      <w:r>
        <w:rPr>
          <w:rFonts w:ascii="Times New Roman" w:hAnsi="Times New Roman"/>
          <w:b/>
          <w:bCs/>
          <w:sz w:val="24"/>
          <w:szCs w:val="24"/>
          <w:lang w:val="pl-PL"/>
        </w:rPr>
        <w:t>predykacji</w:t>
      </w:r>
      <w:r>
        <w:rPr>
          <w:rFonts w:ascii="Times New Roman" w:hAnsi="Times New Roman"/>
          <w:sz w:val="24"/>
          <w:szCs w:val="24"/>
          <w:lang w:val="pl-PL"/>
        </w:rPr>
        <w:t xml:space="preserve">. Wielu filozofów, logików i lingwistów napisało na ten temat niezliczoną ilość rozpraw. W oparciu o zanurzony w logice podział zdania na wzór dychotomii </w:t>
      </w:r>
      <w:r w:rsidRPr="00861DDE">
        <w:rPr>
          <w:rFonts w:ascii="Times New Roman" w:hAnsi="Times New Roman"/>
          <w:i/>
          <w:sz w:val="24"/>
          <w:szCs w:val="24"/>
          <w:lang w:val="pl-PL"/>
        </w:rPr>
        <w:t>onoma-rhema</w:t>
      </w:r>
      <w:r>
        <w:rPr>
          <w:rFonts w:ascii="Times New Roman" w:hAnsi="Times New Roman"/>
          <w:sz w:val="24"/>
          <w:szCs w:val="24"/>
          <w:lang w:val="pl-PL"/>
        </w:rPr>
        <w:t>, powstała</w:t>
      </w:r>
      <w:r w:rsidR="002E7A0B">
        <w:rPr>
          <w:rFonts w:ascii="Times New Roman" w:hAnsi="Times New Roman"/>
          <w:sz w:val="24"/>
          <w:szCs w:val="24"/>
          <w:lang w:val="pl-PL"/>
        </w:rPr>
        <w:t xml:space="preserve"> </w:t>
      </w:r>
      <w:r w:rsidR="004106A3" w:rsidRPr="008725B0">
        <w:rPr>
          <w:rFonts w:ascii="Times New Roman" w:hAnsi="Times New Roman"/>
          <w:i/>
          <w:color w:val="1A1A1A" w:themeColor="background1" w:themeShade="1A"/>
          <w:sz w:val="24"/>
          <w:szCs w:val="24"/>
          <w:lang w:val="pl-PL"/>
        </w:rPr>
        <w:t>gramatyka kategorialna</w:t>
      </w:r>
      <w:r w:rsidR="004106A3">
        <w:rPr>
          <w:rFonts w:ascii="Times New Roman" w:hAnsi="Times New Roman"/>
          <w:sz w:val="24"/>
          <w:szCs w:val="24"/>
          <w:lang w:val="pl-PL"/>
        </w:rPr>
        <w:t xml:space="preserve">, </w:t>
      </w:r>
      <w:r>
        <w:rPr>
          <w:rFonts w:ascii="Times New Roman" w:hAnsi="Times New Roman"/>
          <w:sz w:val="24"/>
          <w:szCs w:val="24"/>
          <w:lang w:val="pl-PL"/>
        </w:rPr>
        <w:t xml:space="preserve">a w podejściu semantycznym (wykorzystującym określenie rzeczy </w:t>
      </w:r>
      <w:r w:rsidR="00C53E00">
        <w:rPr>
          <w:rFonts w:ascii="Times New Roman" w:hAnsi="Times New Roman"/>
          <w:sz w:val="24"/>
          <w:szCs w:val="24"/>
          <w:lang w:val="pl-PL"/>
        </w:rPr>
        <w:t>jako</w:t>
      </w:r>
      <w:r>
        <w:rPr>
          <w:rFonts w:ascii="Times New Roman" w:hAnsi="Times New Roman"/>
          <w:sz w:val="24"/>
          <w:szCs w:val="24"/>
          <w:lang w:val="pl-PL"/>
        </w:rPr>
        <w:t xml:space="preserve"> </w:t>
      </w:r>
      <w:r w:rsidRPr="00286D5C">
        <w:rPr>
          <w:rFonts w:ascii="Times New Roman" w:hAnsi="Times New Roman"/>
          <w:i/>
          <w:sz w:val="24"/>
          <w:szCs w:val="24"/>
          <w:lang w:val="pl-PL"/>
        </w:rPr>
        <w:t>substancje z przypadłościami</w:t>
      </w:r>
      <w:r>
        <w:rPr>
          <w:rFonts w:ascii="Times New Roman" w:hAnsi="Times New Roman"/>
          <w:sz w:val="24"/>
          <w:szCs w:val="24"/>
          <w:lang w:val="pl-PL"/>
        </w:rPr>
        <w:t xml:space="preserve">) doszło do utworzenia ujęcia predykacji w duchu badań </w:t>
      </w:r>
      <w:r>
        <w:rPr>
          <w:rFonts w:ascii="Times New Roman" w:hAnsi="Times New Roman"/>
          <w:i/>
          <w:iCs/>
          <w:sz w:val="24"/>
          <w:szCs w:val="24"/>
          <w:lang w:val="pl-PL"/>
        </w:rPr>
        <w:t>ontologicznych.</w:t>
      </w:r>
      <w:r>
        <w:rPr>
          <w:rFonts w:ascii="Times New Roman" w:hAnsi="Times New Roman"/>
          <w:sz w:val="24"/>
          <w:szCs w:val="24"/>
          <w:lang w:val="pl-PL"/>
        </w:rPr>
        <w:t xml:space="preserve">  Na początku 20. wieku filozofowie i logicy jako pierwsi zaczęli uwzględniać również perspektywę pragmatyczną.</w:t>
      </w:r>
    </w:p>
    <w:p w:rsidR="002A25B4" w:rsidRPr="00EC4CD3" w:rsidRDefault="002A25B4">
      <w:pPr>
        <w:jc w:val="both"/>
        <w:rPr>
          <w:rFonts w:ascii="Times New Roman" w:hAnsi="Times New Roman"/>
          <w:sz w:val="24"/>
          <w:szCs w:val="24"/>
          <w:lang w:val="pl-PL"/>
        </w:rPr>
      </w:pPr>
    </w:p>
    <w:p w:rsidR="007B1031" w:rsidRDefault="007B1031">
      <w:pPr>
        <w:jc w:val="both"/>
        <w:rPr>
          <w:rFonts w:ascii="Times New Roman" w:eastAsia="Times New Roman" w:hAnsi="Times New Roman"/>
          <w:sz w:val="24"/>
          <w:lang w:val="pl-PL"/>
        </w:rPr>
      </w:pPr>
      <w:r>
        <w:rPr>
          <w:rFonts w:ascii="Times New Roman" w:hAnsi="Times New Roman"/>
          <w:sz w:val="24"/>
          <w:szCs w:val="24"/>
          <w:lang w:val="pl-PL"/>
        </w:rPr>
        <w:tab/>
        <w:t xml:space="preserve">Lingwistyczna teoria </w:t>
      </w:r>
      <w:r w:rsidR="0070047E" w:rsidRPr="0070047E">
        <w:rPr>
          <w:rFonts w:ascii="Times New Roman" w:hAnsi="Times New Roman"/>
          <w:i/>
          <w:iCs/>
          <w:sz w:val="24"/>
          <w:szCs w:val="24"/>
          <w:lang w:val="pl-PL"/>
        </w:rPr>
        <w:t>m</w:t>
      </w:r>
      <w:r w:rsidRPr="0070047E">
        <w:rPr>
          <w:rFonts w:ascii="Times New Roman" w:hAnsi="Times New Roman"/>
          <w:i/>
          <w:iCs/>
          <w:sz w:val="24"/>
          <w:szCs w:val="24"/>
          <w:lang w:val="pl-PL"/>
        </w:rPr>
        <w:t>eta-informacyjnego skupiania</w:t>
      </w:r>
      <w:r>
        <w:rPr>
          <w:rFonts w:ascii="Times New Roman" w:hAnsi="Times New Roman"/>
          <w:sz w:val="24"/>
          <w:szCs w:val="24"/>
          <w:lang w:val="pl-PL"/>
        </w:rPr>
        <w:t xml:space="preserve"> uwagi (MIC – </w:t>
      </w:r>
      <w:proofErr w:type="spellStart"/>
      <w:r>
        <w:rPr>
          <w:rFonts w:ascii="Times New Roman" w:hAnsi="Times New Roman"/>
          <w:sz w:val="24"/>
          <w:szCs w:val="24"/>
          <w:lang w:val="pl-PL"/>
        </w:rPr>
        <w:t>Meta-informative</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Centering</w:t>
      </w:r>
      <w:proofErr w:type="spellEnd"/>
      <w:r>
        <w:rPr>
          <w:rFonts w:ascii="Times New Roman" w:hAnsi="Times New Roman"/>
          <w:sz w:val="24"/>
          <w:szCs w:val="24"/>
          <w:lang w:val="pl-PL"/>
        </w:rPr>
        <w:t>) Andrzeja Włodarczyka definiuje predykację jako meta-informację nakładaną w procesie komunikacji na warstwę semantyczną wypowiedzi (</w:t>
      </w:r>
      <w:proofErr w:type="spellStart"/>
      <w:r>
        <w:rPr>
          <w:rFonts w:ascii="Times New Roman" w:hAnsi="Times New Roman"/>
          <w:sz w:val="24"/>
          <w:szCs w:val="24"/>
          <w:lang w:val="pl-PL"/>
        </w:rPr>
        <w:t>orto-informację</w:t>
      </w:r>
      <w:proofErr w:type="spellEnd"/>
      <w:r>
        <w:rPr>
          <w:rFonts w:ascii="Times New Roman" w:hAnsi="Times New Roman"/>
          <w:sz w:val="24"/>
          <w:szCs w:val="24"/>
          <w:lang w:val="pl-PL"/>
        </w:rPr>
        <w:t xml:space="preserve">), a właściwymi wykładnikami predykacji (czyli podziału na podmiot i orzeczenie) są środki tak </w:t>
      </w:r>
      <w:r>
        <w:rPr>
          <w:rFonts w:ascii="Times New Roman" w:hAnsi="Times New Roman"/>
          <w:b/>
          <w:bCs/>
          <w:sz w:val="24"/>
          <w:szCs w:val="24"/>
          <w:lang w:val="pl-PL"/>
        </w:rPr>
        <w:t xml:space="preserve">syntaktyczne </w:t>
      </w:r>
      <w:r w:rsidRPr="00591128">
        <w:rPr>
          <w:rFonts w:ascii="Times New Roman" w:hAnsi="Times New Roman"/>
          <w:sz w:val="24"/>
          <w:szCs w:val="24"/>
          <w:lang w:val="pl-PL"/>
        </w:rPr>
        <w:t>(</w:t>
      </w:r>
      <w:r>
        <w:rPr>
          <w:rFonts w:ascii="Times New Roman" w:hAnsi="Times New Roman"/>
          <w:sz w:val="24"/>
          <w:szCs w:val="24"/>
          <w:lang w:val="pl-PL"/>
        </w:rPr>
        <w:t>np.</w:t>
      </w:r>
      <w:r>
        <w:rPr>
          <w:rFonts w:ascii="Times New Roman" w:hAnsi="Times New Roman"/>
          <w:b/>
          <w:bCs/>
          <w:sz w:val="24"/>
          <w:szCs w:val="24"/>
          <w:lang w:val="pl-PL"/>
        </w:rPr>
        <w:t xml:space="preserve"> </w:t>
      </w:r>
      <w:r>
        <w:rPr>
          <w:rFonts w:ascii="Times New Roman" w:hAnsi="Times New Roman"/>
          <w:sz w:val="24"/>
          <w:szCs w:val="24"/>
          <w:lang w:val="pl-PL"/>
        </w:rPr>
        <w:t xml:space="preserve">pozycyjne, por. „porządek większych fraz w zdaniu”) jak i </w:t>
      </w:r>
      <w:r>
        <w:rPr>
          <w:rFonts w:ascii="Times New Roman" w:hAnsi="Times New Roman"/>
          <w:b/>
          <w:bCs/>
          <w:sz w:val="24"/>
          <w:szCs w:val="24"/>
          <w:lang w:val="pl-PL"/>
        </w:rPr>
        <w:t>morfologiczne</w:t>
      </w:r>
      <w:r>
        <w:rPr>
          <w:rFonts w:ascii="Times New Roman" w:hAnsi="Times New Roman"/>
          <w:sz w:val="24"/>
          <w:szCs w:val="24"/>
          <w:lang w:val="pl-PL"/>
        </w:rPr>
        <w:t xml:space="preserve"> </w:t>
      </w:r>
      <w:r>
        <w:rPr>
          <w:rFonts w:ascii="Times New Roman" w:hAnsi="Times New Roman"/>
          <w:sz w:val="24"/>
          <w:szCs w:val="24"/>
          <w:lang w:val="pl-PL"/>
        </w:rPr>
        <w:lastRenderedPageBreak/>
        <w:t xml:space="preserve">(np. przypadki rzeczowników, a więc nie </w:t>
      </w:r>
      <w:r w:rsidR="00EC4CD3">
        <w:rPr>
          <w:rFonts w:ascii="Times New Roman" w:hAnsi="Times New Roman"/>
          <w:sz w:val="24"/>
          <w:szCs w:val="24"/>
          <w:lang w:val="pl-PL"/>
        </w:rPr>
        <w:t>ograniczające się</w:t>
      </w:r>
      <w:r>
        <w:rPr>
          <w:rFonts w:ascii="Times New Roman" w:hAnsi="Times New Roman"/>
          <w:sz w:val="24"/>
          <w:szCs w:val="24"/>
          <w:lang w:val="pl-PL"/>
        </w:rPr>
        <w:t xml:space="preserve"> wyłącznie </w:t>
      </w:r>
      <w:r w:rsidR="0075507A">
        <w:rPr>
          <w:rFonts w:ascii="Times New Roman" w:hAnsi="Times New Roman"/>
          <w:sz w:val="24"/>
          <w:szCs w:val="24"/>
          <w:lang w:val="pl-PL"/>
        </w:rPr>
        <w:t xml:space="preserve">do </w:t>
      </w:r>
      <w:r w:rsidR="00B71662">
        <w:rPr>
          <w:rFonts w:ascii="Times New Roman" w:hAnsi="Times New Roman"/>
          <w:sz w:val="24"/>
          <w:szCs w:val="24"/>
          <w:lang w:val="pl-PL"/>
        </w:rPr>
        <w:t xml:space="preserve">postaci </w:t>
      </w:r>
      <w:r>
        <w:rPr>
          <w:rFonts w:ascii="Times New Roman" w:hAnsi="Times New Roman"/>
          <w:sz w:val="24"/>
          <w:szCs w:val="24"/>
          <w:lang w:val="pl-PL"/>
        </w:rPr>
        <w:t>czasowników).</w:t>
      </w:r>
    </w:p>
    <w:p w:rsidR="007B1031" w:rsidRPr="00D62F87" w:rsidRDefault="007B1031">
      <w:pPr>
        <w:spacing w:before="120" w:after="120"/>
        <w:jc w:val="both"/>
        <w:rPr>
          <w:rStyle w:val="s1"/>
          <w:rFonts w:ascii="Times New Roman" w:hAnsi="Times New Roman"/>
          <w:sz w:val="28"/>
          <w:szCs w:val="28"/>
          <w:u w:val="single"/>
          <w:lang w:val="pl-PL"/>
        </w:rPr>
      </w:pPr>
      <w:r>
        <w:rPr>
          <w:rFonts w:ascii="Times New Roman" w:eastAsia="Times New Roman" w:hAnsi="Times New Roman"/>
          <w:sz w:val="24"/>
          <w:lang w:val="pl-PL"/>
        </w:rPr>
        <w:tab/>
        <w:t xml:space="preserve">Ponadto najważniejszą cechą teorii MIC jest uznanie </w:t>
      </w:r>
      <w:proofErr w:type="spellStart"/>
      <w:r>
        <w:rPr>
          <w:rFonts w:ascii="Times New Roman" w:eastAsia="Times New Roman" w:hAnsi="Times New Roman"/>
          <w:sz w:val="24"/>
          <w:lang w:val="pl-PL"/>
        </w:rPr>
        <w:t>psycho-poznawczej</w:t>
      </w:r>
      <w:proofErr w:type="spellEnd"/>
      <w:r>
        <w:rPr>
          <w:rFonts w:ascii="Times New Roman" w:eastAsia="Times New Roman" w:hAnsi="Times New Roman"/>
          <w:sz w:val="24"/>
          <w:lang w:val="pl-PL"/>
        </w:rPr>
        <w:t xml:space="preserve"> roli uwagi (co potwierdzają wyniki badań </w:t>
      </w:r>
      <w:proofErr w:type="spellStart"/>
      <w:r>
        <w:rPr>
          <w:rFonts w:ascii="Times New Roman" w:eastAsia="Times New Roman" w:hAnsi="Times New Roman"/>
          <w:sz w:val="24"/>
          <w:lang w:val="pl-PL"/>
        </w:rPr>
        <w:t>neuro-psychologów</w:t>
      </w:r>
      <w:proofErr w:type="spellEnd"/>
      <w:r>
        <w:rPr>
          <w:rFonts w:ascii="Times New Roman" w:eastAsia="Times New Roman" w:hAnsi="Times New Roman"/>
          <w:sz w:val="24"/>
          <w:lang w:val="pl-PL"/>
        </w:rPr>
        <w:t xml:space="preserve">) jako pierwszorzędnej tak podczas przyswajania mowy przez dzieci jak i w używaniu języka w ogólności. Budowa wypowiedzi zależy od tego, co w omawianej sytuacji osoba mówiąca wybiera </w:t>
      </w:r>
      <w:r w:rsidR="009615B9">
        <w:rPr>
          <w:rFonts w:ascii="Times New Roman" w:eastAsia="Times New Roman" w:hAnsi="Times New Roman"/>
          <w:sz w:val="24"/>
          <w:lang w:val="pl-PL"/>
        </w:rPr>
        <w:t>jako</w:t>
      </w:r>
      <w:r>
        <w:rPr>
          <w:rFonts w:ascii="Times New Roman" w:eastAsia="Times New Roman" w:hAnsi="Times New Roman"/>
          <w:sz w:val="24"/>
          <w:lang w:val="pl-PL"/>
        </w:rPr>
        <w:t xml:space="preserve"> centrum swej własnej uwagi oraz na co pragnie zwrócić uwagę adresata. Jednocześnie mówiący organizuje przekaz</w:t>
      </w:r>
      <w:r w:rsidR="009963F2">
        <w:rPr>
          <w:rFonts w:ascii="Times New Roman" w:eastAsia="Times New Roman" w:hAnsi="Times New Roman"/>
          <w:sz w:val="24"/>
          <w:lang w:val="pl-PL"/>
        </w:rPr>
        <w:t>ywanie</w:t>
      </w:r>
      <w:r>
        <w:rPr>
          <w:rFonts w:ascii="Times New Roman" w:eastAsia="Times New Roman" w:hAnsi="Times New Roman"/>
          <w:sz w:val="24"/>
          <w:lang w:val="pl-PL"/>
        </w:rPr>
        <w:t xml:space="preserve"> informacji wobec jej statusu jako informacji „nowej” (nieznanej) lub „starej” (znanej). Właściwością bowiem komunikacji językowej jest to, że nowej informacji nie sposób przekazać bez odniesienia się do </w:t>
      </w:r>
      <w:r w:rsidR="00CB101E">
        <w:rPr>
          <w:rFonts w:ascii="Times New Roman" w:eastAsia="Times New Roman" w:hAnsi="Times New Roman"/>
          <w:sz w:val="24"/>
          <w:lang w:val="pl-PL"/>
        </w:rPr>
        <w:t xml:space="preserve">informacji </w:t>
      </w:r>
      <w:r>
        <w:rPr>
          <w:rFonts w:ascii="Times New Roman" w:eastAsia="Times New Roman" w:hAnsi="Times New Roman"/>
          <w:sz w:val="24"/>
          <w:lang w:val="pl-PL"/>
        </w:rPr>
        <w:t>znanej</w:t>
      </w:r>
      <w:r w:rsidR="00D8176E">
        <w:rPr>
          <w:rFonts w:ascii="Times New Roman" w:eastAsia="Times New Roman" w:hAnsi="Times New Roman"/>
          <w:sz w:val="24"/>
          <w:lang w:val="pl-PL"/>
        </w:rPr>
        <w:t xml:space="preserve"> (</w:t>
      </w:r>
      <w:r w:rsidR="00D8176E" w:rsidRPr="00817B44">
        <w:rPr>
          <w:rFonts w:ascii="Times New Roman" w:eastAsia="Times New Roman" w:hAnsi="Times New Roman"/>
          <w:sz w:val="24"/>
          <w:lang w:val="pl-PL"/>
        </w:rPr>
        <w:t>po</w:t>
      </w:r>
      <w:r w:rsidR="00962186" w:rsidRPr="00817B44">
        <w:rPr>
          <w:rFonts w:ascii="Times New Roman" w:eastAsia="Times New Roman" w:hAnsi="Times New Roman"/>
          <w:sz w:val="24"/>
          <w:lang w:val="pl-PL"/>
        </w:rPr>
        <w:t>mija</w:t>
      </w:r>
      <w:r w:rsidR="00D62F87" w:rsidRPr="00817B44">
        <w:rPr>
          <w:rFonts w:ascii="Times New Roman" w:eastAsia="Times New Roman" w:hAnsi="Times New Roman"/>
          <w:sz w:val="24"/>
          <w:lang w:val="pl-PL"/>
        </w:rPr>
        <w:t>j</w:t>
      </w:r>
      <w:r w:rsidR="008E28DE" w:rsidRPr="00817B44">
        <w:rPr>
          <w:rFonts w:ascii="Times New Roman" w:eastAsia="Times New Roman" w:hAnsi="Times New Roman"/>
          <w:sz w:val="24"/>
          <w:lang w:val="pl-PL"/>
        </w:rPr>
        <w:t>ąc</w:t>
      </w:r>
      <w:r w:rsidR="00255C89" w:rsidRPr="00817B44">
        <w:rPr>
          <w:rFonts w:ascii="Times New Roman" w:eastAsia="Times New Roman" w:hAnsi="Times New Roman"/>
          <w:sz w:val="24"/>
          <w:lang w:val="pl-PL"/>
        </w:rPr>
        <w:t xml:space="preserve"> </w:t>
      </w:r>
      <w:r w:rsidR="008D2C00" w:rsidRPr="00817B44">
        <w:rPr>
          <w:rFonts w:ascii="Times New Roman" w:eastAsia="Times New Roman" w:hAnsi="Times New Roman"/>
          <w:sz w:val="24"/>
          <w:lang w:val="pl-PL"/>
        </w:rPr>
        <w:t>prz</w:t>
      </w:r>
      <w:r w:rsidR="004B2F54" w:rsidRPr="00817B44">
        <w:rPr>
          <w:rFonts w:ascii="Times New Roman" w:eastAsia="Times New Roman" w:hAnsi="Times New Roman"/>
          <w:sz w:val="24"/>
          <w:lang w:val="pl-PL"/>
        </w:rPr>
        <w:t>ypadki twórcz</w:t>
      </w:r>
      <w:r w:rsidR="00AD17B1" w:rsidRPr="00817B44">
        <w:rPr>
          <w:rFonts w:ascii="Times New Roman" w:eastAsia="Times New Roman" w:hAnsi="Times New Roman"/>
          <w:sz w:val="24"/>
          <w:lang w:val="pl-PL"/>
        </w:rPr>
        <w:t>ych emergencji</w:t>
      </w:r>
      <w:r w:rsidR="004B2F54" w:rsidRPr="00817B44">
        <w:rPr>
          <w:rFonts w:ascii="Times New Roman" w:eastAsia="Times New Roman" w:hAnsi="Times New Roman"/>
          <w:sz w:val="24"/>
          <w:lang w:val="pl-PL"/>
        </w:rPr>
        <w:t xml:space="preserve"> </w:t>
      </w:r>
      <w:r w:rsidR="00772218" w:rsidRPr="00817B44">
        <w:rPr>
          <w:rFonts w:ascii="Times New Roman" w:eastAsia="Times New Roman" w:hAnsi="Times New Roman"/>
          <w:sz w:val="24"/>
          <w:lang w:val="pl-PL"/>
        </w:rPr>
        <w:t xml:space="preserve">tak </w:t>
      </w:r>
      <w:r w:rsidR="00AD17B1" w:rsidRPr="00817B44">
        <w:rPr>
          <w:rFonts w:ascii="Times New Roman" w:eastAsia="Times New Roman" w:hAnsi="Times New Roman"/>
          <w:sz w:val="24"/>
          <w:lang w:val="pl-PL"/>
        </w:rPr>
        <w:t>językowych</w:t>
      </w:r>
      <w:r w:rsidR="00772218" w:rsidRPr="00817B44">
        <w:rPr>
          <w:rFonts w:ascii="Times New Roman" w:eastAsia="Times New Roman" w:hAnsi="Times New Roman"/>
          <w:sz w:val="24"/>
          <w:lang w:val="pl-PL"/>
        </w:rPr>
        <w:t xml:space="preserve"> jak i </w:t>
      </w:r>
      <w:r w:rsidR="001F52A0" w:rsidRPr="00817B44">
        <w:rPr>
          <w:rFonts w:ascii="Times New Roman" w:eastAsia="Times New Roman" w:hAnsi="Times New Roman"/>
          <w:sz w:val="24"/>
          <w:lang w:val="pl-PL"/>
        </w:rPr>
        <w:t>-</w:t>
      </w:r>
      <w:r w:rsidR="00772218" w:rsidRPr="00817B44">
        <w:rPr>
          <w:rFonts w:ascii="Times New Roman" w:eastAsia="Times New Roman" w:hAnsi="Times New Roman"/>
          <w:sz w:val="24"/>
          <w:lang w:val="pl-PL"/>
        </w:rPr>
        <w:t xml:space="preserve"> </w:t>
      </w:r>
      <w:r w:rsidR="001F52A0" w:rsidRPr="00817B44">
        <w:rPr>
          <w:rFonts w:ascii="Times New Roman" w:eastAsia="Times New Roman" w:hAnsi="Times New Roman"/>
          <w:sz w:val="24"/>
          <w:lang w:val="pl-PL"/>
        </w:rPr>
        <w:t xml:space="preserve">ogólniej - </w:t>
      </w:r>
      <w:r w:rsidR="000E71A5" w:rsidRPr="00817B44">
        <w:rPr>
          <w:rFonts w:ascii="Times New Roman" w:eastAsia="Times New Roman" w:hAnsi="Times New Roman"/>
          <w:sz w:val="24"/>
          <w:lang w:val="pl-PL"/>
        </w:rPr>
        <w:t>pojęciow</w:t>
      </w:r>
      <w:r w:rsidR="00AD17B1" w:rsidRPr="00817B44">
        <w:rPr>
          <w:rFonts w:ascii="Times New Roman" w:eastAsia="Times New Roman" w:hAnsi="Times New Roman"/>
          <w:sz w:val="24"/>
          <w:lang w:val="pl-PL"/>
        </w:rPr>
        <w:t>ych</w:t>
      </w:r>
      <w:r w:rsidR="000E71A5" w:rsidRPr="00817B44">
        <w:rPr>
          <w:rFonts w:ascii="Times New Roman" w:eastAsia="Times New Roman" w:hAnsi="Times New Roman"/>
          <w:sz w:val="24"/>
          <w:lang w:val="pl-PL"/>
        </w:rPr>
        <w:t>)</w:t>
      </w:r>
      <w:r w:rsidR="007A3FCF" w:rsidRPr="00817B44">
        <w:rPr>
          <w:rFonts w:ascii="Times New Roman" w:eastAsia="Times New Roman" w:hAnsi="Times New Roman"/>
          <w:sz w:val="24"/>
          <w:lang w:val="pl-PL"/>
        </w:rPr>
        <w:t>.</w:t>
      </w:r>
    </w:p>
    <w:p w:rsidR="007B1031" w:rsidRPr="00A52253" w:rsidRDefault="007B1031">
      <w:pPr>
        <w:pStyle w:val="Nagwek1"/>
        <w:rPr>
          <w:rStyle w:val="apple-tab-span"/>
          <w:rFonts w:ascii="Times New Roman" w:hAnsi="Times New Roman"/>
          <w:color w:val="1A1A1A" w:themeColor="background1" w:themeShade="1A"/>
          <w:lang w:val="pl-PL"/>
        </w:rPr>
      </w:pPr>
      <w:r>
        <w:rPr>
          <w:rStyle w:val="s1"/>
          <w:rFonts w:ascii="Times New Roman" w:hAnsi="Times New Roman"/>
          <w:sz w:val="28"/>
          <w:szCs w:val="28"/>
          <w:lang w:val="pl-PL"/>
        </w:rPr>
        <w:t>T</w:t>
      </w:r>
      <w:r>
        <w:rPr>
          <w:rStyle w:val="s2"/>
          <w:rFonts w:ascii="Times New Roman" w:hAnsi="Times New Roman"/>
          <w:sz w:val="28"/>
          <w:szCs w:val="28"/>
          <w:lang w:val="pl-PL"/>
        </w:rPr>
        <w:t>riada</w:t>
      </w:r>
      <w:r>
        <w:rPr>
          <w:rStyle w:val="s1"/>
          <w:rFonts w:ascii="Times New Roman" w:hAnsi="Times New Roman"/>
          <w:sz w:val="28"/>
          <w:szCs w:val="28"/>
          <w:lang w:val="pl-PL"/>
        </w:rPr>
        <w:t xml:space="preserve"> MOP (</w:t>
      </w:r>
      <w:r>
        <w:rPr>
          <w:rStyle w:val="s2"/>
          <w:rFonts w:ascii="Times New Roman" w:hAnsi="Times New Roman"/>
          <w:sz w:val="28"/>
          <w:szCs w:val="28"/>
          <w:lang w:val="pl-PL"/>
        </w:rPr>
        <w:t xml:space="preserve">meta-, </w:t>
      </w:r>
      <w:proofErr w:type="spellStart"/>
      <w:r>
        <w:rPr>
          <w:rStyle w:val="s2"/>
          <w:rFonts w:ascii="Times New Roman" w:hAnsi="Times New Roman"/>
          <w:sz w:val="28"/>
          <w:szCs w:val="28"/>
          <w:lang w:val="pl-PL"/>
        </w:rPr>
        <w:t>orto</w:t>
      </w:r>
      <w:proofErr w:type="spellEnd"/>
      <w:r>
        <w:rPr>
          <w:rStyle w:val="s2"/>
          <w:rFonts w:ascii="Times New Roman" w:hAnsi="Times New Roman"/>
          <w:sz w:val="28"/>
          <w:szCs w:val="28"/>
          <w:lang w:val="pl-PL"/>
        </w:rPr>
        <w:t>- i para-informacja) jako zasadnicze składniki znaczenia wypowiedzi językowych</w:t>
      </w:r>
      <w:r w:rsidRPr="005815B0">
        <w:rPr>
          <w:rStyle w:val="s2"/>
          <w:rFonts w:ascii="Times New Roman" w:hAnsi="Times New Roman"/>
          <w:color w:val="FF0000"/>
          <w:sz w:val="28"/>
          <w:szCs w:val="28"/>
          <w:lang w:val="pl-PL"/>
        </w:rPr>
        <w:t xml:space="preserve"> </w:t>
      </w:r>
      <w:r w:rsidR="00A86817" w:rsidRPr="005815B0">
        <w:rPr>
          <w:rStyle w:val="s2"/>
          <w:rFonts w:ascii="Times New Roman" w:hAnsi="Times New Roman"/>
          <w:i w:val="0"/>
          <w:color w:val="FF0000"/>
          <w:sz w:val="28"/>
          <w:szCs w:val="28"/>
          <w:lang w:val="pl-PL"/>
        </w:rPr>
        <w:t>(</w:t>
      </w:r>
      <w:r w:rsidRPr="004B3BAB">
        <w:rPr>
          <w:rStyle w:val="s5"/>
          <w:rFonts w:ascii="Times New Roman" w:hAnsi="Times New Roman"/>
          <w:color w:val="FF0000"/>
          <w:sz w:val="28"/>
          <w:szCs w:val="28"/>
          <w:lang w:val="pl-PL"/>
        </w:rPr>
        <w:t>André Włodarczyk</w:t>
      </w:r>
      <w:r w:rsidR="00A52253" w:rsidRPr="005815B0">
        <w:rPr>
          <w:rStyle w:val="s5"/>
          <w:rFonts w:ascii="Times New Roman" w:hAnsi="Times New Roman"/>
          <w:color w:val="FF0000"/>
          <w:sz w:val="28"/>
          <w:szCs w:val="28"/>
          <w:lang w:val="pl-PL"/>
        </w:rPr>
        <w:t>)</w:t>
      </w:r>
    </w:p>
    <w:p w:rsidR="007B1031" w:rsidRDefault="007B1031">
      <w:pPr>
        <w:jc w:val="both"/>
        <w:rPr>
          <w:rStyle w:val="apple-tab-span"/>
          <w:rFonts w:ascii="Times New Roman" w:hAnsi="Times New Roman"/>
          <w:sz w:val="24"/>
          <w:szCs w:val="24"/>
          <w:lang w:val="pl-PL"/>
        </w:rPr>
      </w:pPr>
      <w:r>
        <w:rPr>
          <w:rStyle w:val="apple-tab-span"/>
          <w:rFonts w:ascii="Times New Roman" w:hAnsi="Times New Roman"/>
          <w:lang w:val="pl-PL"/>
        </w:rPr>
        <w:tab/>
      </w:r>
    </w:p>
    <w:p w:rsidR="007B1031" w:rsidRPr="005C5DBA" w:rsidRDefault="007B1031">
      <w:pPr>
        <w:ind w:firstLine="720"/>
        <w:jc w:val="both"/>
        <w:rPr>
          <w:rFonts w:ascii="Times New Roman" w:hAnsi="Times New Roman"/>
          <w:sz w:val="24"/>
          <w:szCs w:val="24"/>
          <w:lang w:val="pl-PL"/>
        </w:rPr>
      </w:pPr>
      <w:r>
        <w:rPr>
          <w:rStyle w:val="apple-tab-span"/>
          <w:rFonts w:ascii="Times New Roman" w:hAnsi="Times New Roman"/>
          <w:sz w:val="24"/>
          <w:szCs w:val="24"/>
          <w:lang w:val="pl-PL"/>
        </w:rPr>
        <w:t>Propozycje rozwiązań zawartych w p</w:t>
      </w:r>
      <w:r w:rsidRPr="001537FE">
        <w:rPr>
          <w:rFonts w:ascii="Times New Roman" w:hAnsi="Times New Roman"/>
          <w:sz w:val="24"/>
          <w:szCs w:val="24"/>
          <w:lang w:val="pl-PL"/>
        </w:rPr>
        <w:t>rolegomenach</w:t>
      </w:r>
      <w:r w:rsidR="00734F55">
        <w:rPr>
          <w:rFonts w:ascii="Times New Roman" w:hAnsi="Times New Roman"/>
          <w:sz w:val="24"/>
          <w:szCs w:val="24"/>
          <w:lang w:val="pl-PL"/>
        </w:rPr>
        <w:t xml:space="preserve"> do</w:t>
      </w:r>
      <w:r w:rsidRPr="00EC4CD3">
        <w:rPr>
          <w:lang w:val="pl-PL"/>
        </w:rPr>
        <w:t xml:space="preserve"> </w:t>
      </w:r>
      <w:r>
        <w:rPr>
          <w:rStyle w:val="apple-tab-span"/>
          <w:rFonts w:ascii="Times New Roman" w:hAnsi="Times New Roman"/>
          <w:b/>
          <w:bCs/>
          <w:sz w:val="24"/>
          <w:szCs w:val="24"/>
          <w:lang w:val="pl-PL"/>
        </w:rPr>
        <w:t>lingwistyki konceptualnej</w:t>
      </w:r>
      <w:r>
        <w:rPr>
          <w:rStyle w:val="apple-tab-span"/>
          <w:rFonts w:ascii="Times New Roman" w:hAnsi="Times New Roman"/>
          <w:sz w:val="24"/>
          <w:szCs w:val="24"/>
          <w:lang w:val="pl-PL"/>
        </w:rPr>
        <w:t xml:space="preserve"> są zaledwie początkiem (czy raczej jednym z początków) naukowego podejścia do zagadnień komunikacji semiotycznej. </w:t>
      </w:r>
      <w:r>
        <w:rPr>
          <w:rStyle w:val="s3"/>
          <w:rFonts w:ascii="Times New Roman" w:hAnsi="Times New Roman"/>
          <w:sz w:val="24"/>
          <w:szCs w:val="24"/>
          <w:lang w:val="pl-PL"/>
        </w:rPr>
        <w:t xml:space="preserve">Pozostaje wciąż </w:t>
      </w:r>
      <w:r w:rsidR="00B001C4">
        <w:rPr>
          <w:rStyle w:val="s3"/>
          <w:rFonts w:ascii="Times New Roman" w:hAnsi="Times New Roman"/>
          <w:sz w:val="24"/>
          <w:szCs w:val="24"/>
          <w:lang w:val="pl-PL"/>
        </w:rPr>
        <w:t xml:space="preserve">– niestety - </w:t>
      </w:r>
      <w:r>
        <w:rPr>
          <w:rStyle w:val="s3"/>
          <w:rFonts w:ascii="Times New Roman" w:hAnsi="Times New Roman"/>
          <w:sz w:val="24"/>
          <w:szCs w:val="24"/>
          <w:lang w:val="pl-PL"/>
        </w:rPr>
        <w:t>jeszcze zaledwie hipotetycznie rozwiązany problem znaku językowego czy</w:t>
      </w:r>
      <w:r w:rsidR="008E476B">
        <w:rPr>
          <w:rStyle w:val="s3"/>
          <w:rFonts w:ascii="Times New Roman" w:hAnsi="Times New Roman"/>
          <w:sz w:val="24"/>
          <w:szCs w:val="24"/>
          <w:lang w:val="pl-PL"/>
        </w:rPr>
        <w:t xml:space="preserve"> –</w:t>
      </w:r>
      <w:r>
        <w:rPr>
          <w:rStyle w:val="s3"/>
          <w:rFonts w:ascii="Times New Roman" w:hAnsi="Times New Roman"/>
          <w:sz w:val="24"/>
          <w:szCs w:val="24"/>
          <w:lang w:val="pl-PL"/>
        </w:rPr>
        <w:t xml:space="preserve"> ogólniej</w:t>
      </w:r>
      <w:r w:rsidR="008E476B">
        <w:rPr>
          <w:rStyle w:val="s3"/>
          <w:rFonts w:ascii="Times New Roman" w:hAnsi="Times New Roman"/>
          <w:sz w:val="24"/>
          <w:szCs w:val="24"/>
          <w:lang w:val="pl-PL"/>
        </w:rPr>
        <w:t xml:space="preserve"> -</w:t>
      </w:r>
      <w:r>
        <w:rPr>
          <w:rStyle w:val="s3"/>
          <w:rFonts w:ascii="Times New Roman" w:hAnsi="Times New Roman"/>
          <w:sz w:val="24"/>
          <w:szCs w:val="24"/>
          <w:lang w:val="pl-PL"/>
        </w:rPr>
        <w:t xml:space="preserve"> semiotyki. Jak ma się znak do rozumowania? </w:t>
      </w:r>
      <w:r w:rsidRPr="00AF70AF">
        <w:rPr>
          <w:rStyle w:val="s3"/>
          <w:rFonts w:ascii="Times New Roman" w:hAnsi="Times New Roman"/>
          <w:b/>
          <w:sz w:val="24"/>
          <w:szCs w:val="24"/>
          <w:lang w:val="pl-PL"/>
        </w:rPr>
        <w:t xml:space="preserve">Czy język to tylko „forma”, interfejs do </w:t>
      </w:r>
      <w:r w:rsidR="00850308" w:rsidRPr="00AF70AF">
        <w:rPr>
          <w:rStyle w:val="s3"/>
          <w:rFonts w:ascii="Times New Roman" w:hAnsi="Times New Roman"/>
          <w:b/>
          <w:sz w:val="24"/>
          <w:szCs w:val="24"/>
          <w:lang w:val="pl-PL"/>
        </w:rPr>
        <w:t>przedstawień</w:t>
      </w:r>
      <w:r w:rsidRPr="00AF70AF">
        <w:rPr>
          <w:rStyle w:val="s3"/>
          <w:rFonts w:ascii="Times New Roman" w:hAnsi="Times New Roman"/>
          <w:b/>
          <w:sz w:val="24"/>
          <w:szCs w:val="24"/>
          <w:lang w:val="pl-PL"/>
        </w:rPr>
        <w:t xml:space="preserve"> „głęboki</w:t>
      </w:r>
      <w:r w:rsidR="00850308" w:rsidRPr="00AF70AF">
        <w:rPr>
          <w:rStyle w:val="s3"/>
          <w:rFonts w:ascii="Times New Roman" w:hAnsi="Times New Roman"/>
          <w:b/>
          <w:sz w:val="24"/>
          <w:szCs w:val="24"/>
          <w:lang w:val="pl-PL"/>
        </w:rPr>
        <w:t>ch</w:t>
      </w:r>
      <w:r w:rsidRPr="00AF70AF">
        <w:rPr>
          <w:rStyle w:val="s3"/>
          <w:rFonts w:ascii="Times New Roman" w:hAnsi="Times New Roman"/>
          <w:b/>
          <w:sz w:val="24"/>
          <w:szCs w:val="24"/>
          <w:lang w:val="pl-PL"/>
        </w:rPr>
        <w:t>” czy też - przynajmniej do pewnego stopnia - autonomiczny system myślenia?</w:t>
      </w:r>
      <w:r>
        <w:rPr>
          <w:rStyle w:val="s3"/>
          <w:rFonts w:ascii="Times New Roman" w:hAnsi="Times New Roman"/>
          <w:sz w:val="24"/>
          <w:szCs w:val="24"/>
          <w:lang w:val="pl-PL"/>
        </w:rPr>
        <w:t xml:space="preserve"> Wiadomo jest jedynie, że wobec percepcji przedmiotów świata rzeczywistego znaki </w:t>
      </w:r>
      <w:r w:rsidR="001164C2">
        <w:rPr>
          <w:rStyle w:val="s3"/>
          <w:rFonts w:ascii="Times New Roman" w:hAnsi="Times New Roman"/>
          <w:sz w:val="24"/>
          <w:szCs w:val="24"/>
          <w:lang w:val="pl-PL"/>
        </w:rPr>
        <w:t>pełniąc</w:t>
      </w:r>
      <w:r w:rsidR="00972162">
        <w:rPr>
          <w:rStyle w:val="s3"/>
          <w:rFonts w:ascii="Times New Roman" w:hAnsi="Times New Roman"/>
          <w:sz w:val="24"/>
          <w:szCs w:val="24"/>
          <w:lang w:val="pl-PL"/>
        </w:rPr>
        <w:t>e</w:t>
      </w:r>
      <w:r w:rsidR="001164C2">
        <w:rPr>
          <w:rStyle w:val="s3"/>
          <w:rFonts w:ascii="Times New Roman" w:hAnsi="Times New Roman"/>
          <w:sz w:val="24"/>
          <w:szCs w:val="24"/>
          <w:lang w:val="pl-PL"/>
        </w:rPr>
        <w:t xml:space="preserve"> funkcje</w:t>
      </w:r>
      <w:r>
        <w:rPr>
          <w:rStyle w:val="s3"/>
          <w:rFonts w:ascii="Times New Roman" w:hAnsi="Times New Roman"/>
          <w:sz w:val="24"/>
          <w:szCs w:val="24"/>
          <w:lang w:val="pl-PL"/>
        </w:rPr>
        <w:t xml:space="preserve"> meta-</w:t>
      </w:r>
      <w:r w:rsidR="001164C2">
        <w:rPr>
          <w:rStyle w:val="s3"/>
          <w:rFonts w:ascii="Times New Roman" w:hAnsi="Times New Roman"/>
          <w:sz w:val="24"/>
          <w:szCs w:val="24"/>
          <w:lang w:val="pl-PL"/>
        </w:rPr>
        <w:t>obiektów</w:t>
      </w:r>
      <w:r>
        <w:rPr>
          <w:rStyle w:val="s3"/>
          <w:rFonts w:ascii="Times New Roman" w:hAnsi="Times New Roman"/>
          <w:sz w:val="24"/>
          <w:szCs w:val="24"/>
          <w:lang w:val="pl-PL"/>
        </w:rPr>
        <w:t xml:space="preserve"> z</w:t>
      </w:r>
      <w:r w:rsidR="00E507D5">
        <w:rPr>
          <w:rStyle w:val="s3"/>
          <w:rFonts w:ascii="Times New Roman" w:hAnsi="Times New Roman"/>
          <w:sz w:val="24"/>
          <w:szCs w:val="24"/>
          <w:lang w:val="pl-PL"/>
        </w:rPr>
        <w:t xml:space="preserve">e względu </w:t>
      </w:r>
      <w:r w:rsidR="002B5A45">
        <w:rPr>
          <w:rStyle w:val="s3"/>
          <w:rFonts w:ascii="Times New Roman" w:hAnsi="Times New Roman"/>
          <w:sz w:val="24"/>
          <w:szCs w:val="24"/>
          <w:lang w:val="pl-PL"/>
        </w:rPr>
        <w:t xml:space="preserve">ich </w:t>
      </w:r>
      <w:r w:rsidR="00821C5F">
        <w:rPr>
          <w:rStyle w:val="s3"/>
          <w:rFonts w:ascii="Times New Roman" w:hAnsi="Times New Roman"/>
          <w:sz w:val="24"/>
          <w:szCs w:val="24"/>
          <w:lang w:val="pl-PL"/>
        </w:rPr>
        <w:t>arbitraln</w:t>
      </w:r>
      <w:r w:rsidR="002B5A45">
        <w:rPr>
          <w:rStyle w:val="s3"/>
          <w:rFonts w:ascii="Times New Roman" w:hAnsi="Times New Roman"/>
          <w:sz w:val="24"/>
          <w:szCs w:val="24"/>
          <w:lang w:val="pl-PL"/>
        </w:rPr>
        <w:t>y</w:t>
      </w:r>
      <w:r w:rsidR="00094D02">
        <w:rPr>
          <w:rStyle w:val="s3"/>
          <w:rFonts w:ascii="Times New Roman" w:hAnsi="Times New Roman"/>
          <w:sz w:val="24"/>
          <w:szCs w:val="24"/>
          <w:lang w:val="pl-PL"/>
        </w:rPr>
        <w:t xml:space="preserve"> </w:t>
      </w:r>
      <w:r w:rsidR="00CA37F0">
        <w:rPr>
          <w:rStyle w:val="s3"/>
          <w:rFonts w:ascii="Times New Roman" w:hAnsi="Times New Roman"/>
          <w:sz w:val="24"/>
          <w:szCs w:val="24"/>
          <w:lang w:val="pl-PL"/>
        </w:rPr>
        <w:t xml:space="preserve">związek </w:t>
      </w:r>
      <w:r w:rsidR="004B406A">
        <w:rPr>
          <w:rStyle w:val="s3"/>
          <w:rFonts w:ascii="Times New Roman" w:hAnsi="Times New Roman"/>
          <w:sz w:val="24"/>
          <w:szCs w:val="24"/>
          <w:lang w:val="pl-PL"/>
        </w:rPr>
        <w:t xml:space="preserve">z </w:t>
      </w:r>
      <w:r w:rsidR="00A60A87">
        <w:rPr>
          <w:rStyle w:val="s3"/>
          <w:rFonts w:ascii="Times New Roman" w:hAnsi="Times New Roman"/>
          <w:sz w:val="24"/>
          <w:szCs w:val="24"/>
          <w:lang w:val="pl-PL"/>
        </w:rPr>
        <w:t>tymi przedmiotami</w:t>
      </w:r>
      <w:r>
        <w:rPr>
          <w:rStyle w:val="s3"/>
          <w:rFonts w:ascii="Times New Roman" w:hAnsi="Times New Roman"/>
          <w:sz w:val="24"/>
          <w:szCs w:val="24"/>
          <w:lang w:val="pl-PL"/>
        </w:rPr>
        <w:t xml:space="preserve"> </w:t>
      </w:r>
      <w:r w:rsidR="009A167D">
        <w:rPr>
          <w:rStyle w:val="s3"/>
          <w:rFonts w:ascii="Times New Roman" w:hAnsi="Times New Roman"/>
          <w:sz w:val="24"/>
          <w:szCs w:val="24"/>
          <w:lang w:val="pl-PL"/>
        </w:rPr>
        <w:t xml:space="preserve">różnie </w:t>
      </w:r>
      <w:r w:rsidR="0015120B">
        <w:rPr>
          <w:rStyle w:val="s3"/>
          <w:rFonts w:ascii="Times New Roman" w:hAnsi="Times New Roman"/>
          <w:sz w:val="24"/>
          <w:szCs w:val="24"/>
          <w:lang w:val="pl-PL"/>
        </w:rPr>
        <w:t>wyrażają</w:t>
      </w:r>
      <w:r>
        <w:rPr>
          <w:rStyle w:val="s3"/>
          <w:rFonts w:ascii="Times New Roman" w:hAnsi="Times New Roman"/>
          <w:sz w:val="24"/>
          <w:szCs w:val="24"/>
          <w:lang w:val="pl-PL"/>
        </w:rPr>
        <w:t xml:space="preserve"> często nawet zasadniczo różniąc</w:t>
      </w:r>
      <w:r w:rsidR="00AA6326">
        <w:rPr>
          <w:rStyle w:val="s3"/>
          <w:rFonts w:ascii="Times New Roman" w:hAnsi="Times New Roman"/>
          <w:sz w:val="24"/>
          <w:szCs w:val="24"/>
          <w:lang w:val="pl-PL"/>
        </w:rPr>
        <w:t>e</w:t>
      </w:r>
      <w:r>
        <w:rPr>
          <w:rStyle w:val="s3"/>
          <w:rFonts w:ascii="Times New Roman" w:hAnsi="Times New Roman"/>
          <w:sz w:val="24"/>
          <w:szCs w:val="24"/>
          <w:lang w:val="pl-PL"/>
        </w:rPr>
        <w:t xml:space="preserve"> się od siebie światopogląd</w:t>
      </w:r>
      <w:r w:rsidR="00AA6326">
        <w:rPr>
          <w:rStyle w:val="s3"/>
          <w:rFonts w:ascii="Times New Roman" w:hAnsi="Times New Roman"/>
          <w:sz w:val="24"/>
          <w:szCs w:val="24"/>
          <w:lang w:val="pl-PL"/>
        </w:rPr>
        <w:t>y</w:t>
      </w:r>
      <w:r>
        <w:rPr>
          <w:rStyle w:val="s3"/>
          <w:rFonts w:ascii="Times New Roman" w:hAnsi="Times New Roman"/>
          <w:sz w:val="24"/>
          <w:szCs w:val="24"/>
          <w:lang w:val="pl-PL"/>
        </w:rPr>
        <w:t xml:space="preserve"> powstał</w:t>
      </w:r>
      <w:r w:rsidR="003E6F6C">
        <w:rPr>
          <w:rStyle w:val="s3"/>
          <w:rFonts w:ascii="Times New Roman" w:hAnsi="Times New Roman"/>
          <w:sz w:val="24"/>
          <w:szCs w:val="24"/>
          <w:lang w:val="pl-PL"/>
        </w:rPr>
        <w:t>e</w:t>
      </w:r>
      <w:r>
        <w:rPr>
          <w:rStyle w:val="s3"/>
          <w:rFonts w:ascii="Times New Roman" w:hAnsi="Times New Roman"/>
          <w:sz w:val="24"/>
          <w:szCs w:val="24"/>
          <w:lang w:val="pl-PL"/>
        </w:rPr>
        <w:t xml:space="preserve"> w wyniku rozdrobnienia kulturowego.</w:t>
      </w:r>
    </w:p>
    <w:p w:rsidR="007B1031" w:rsidRPr="00EC4CD3" w:rsidRDefault="007B1031">
      <w:pPr>
        <w:ind w:firstLine="720"/>
        <w:jc w:val="both"/>
        <w:rPr>
          <w:lang w:val="pl-PL"/>
        </w:rPr>
      </w:pPr>
    </w:p>
    <w:p w:rsidR="007B1031" w:rsidRPr="006961AC" w:rsidRDefault="007B1031">
      <w:pPr>
        <w:ind w:firstLine="720"/>
        <w:jc w:val="both"/>
        <w:rPr>
          <w:rFonts w:ascii="Times New Roman" w:hAnsi="Times New Roman"/>
          <w:sz w:val="24"/>
          <w:szCs w:val="24"/>
          <w:lang w:val="pl-PL"/>
        </w:rPr>
      </w:pPr>
      <w:r>
        <w:rPr>
          <w:rStyle w:val="s3"/>
          <w:rFonts w:ascii="Times New Roman" w:hAnsi="Times New Roman"/>
          <w:sz w:val="24"/>
          <w:szCs w:val="24"/>
          <w:lang w:val="pl-PL"/>
        </w:rPr>
        <w:t>Poza nielicznymi wyjątkami wszystkie wypowiedzi językowe (zdania) oraz (statystycznie</w:t>
      </w:r>
      <w:r w:rsidR="00240965">
        <w:rPr>
          <w:rStyle w:val="s3"/>
          <w:rFonts w:ascii="Times New Roman" w:hAnsi="Times New Roman"/>
          <w:sz w:val="24"/>
          <w:szCs w:val="24"/>
          <w:lang w:val="pl-PL"/>
        </w:rPr>
        <w:t xml:space="preserve"> wobec naszej obecnej wiedzy</w:t>
      </w:r>
      <w:r>
        <w:rPr>
          <w:rStyle w:val="s3"/>
          <w:rFonts w:ascii="Times New Roman" w:hAnsi="Times New Roman"/>
          <w:sz w:val="24"/>
          <w:szCs w:val="24"/>
          <w:lang w:val="pl-PL"/>
        </w:rPr>
        <w:t>) bez wyjątków co do różnorodności języków są “domknięte” (skończone, zupełne) względem predykacji wyrażonej pod postacią meta-informacji. Mimo to zasadnicza informacja zawarta w wypowiedziach - to nie meta-informacja, lecz</w:t>
      </w:r>
      <w:r>
        <w:rPr>
          <w:rStyle w:val="apple-converted-space"/>
          <w:rFonts w:ascii="Times New Roman" w:hAnsi="Times New Roman"/>
          <w:sz w:val="24"/>
          <w:szCs w:val="24"/>
          <w:lang w:val="pl-PL"/>
        </w:rPr>
        <w:t xml:space="preserve"> </w:t>
      </w:r>
      <w:r>
        <w:rPr>
          <w:rStyle w:val="s3"/>
          <w:rFonts w:ascii="Times New Roman" w:hAnsi="Times New Roman"/>
          <w:sz w:val="24"/>
          <w:szCs w:val="24"/>
          <w:lang w:val="pl-PL"/>
        </w:rPr>
        <w:t xml:space="preserve">właśnie </w:t>
      </w:r>
      <w:proofErr w:type="spellStart"/>
      <w:r>
        <w:rPr>
          <w:rStyle w:val="s3"/>
          <w:rFonts w:ascii="Times New Roman" w:hAnsi="Times New Roman"/>
          <w:sz w:val="24"/>
          <w:szCs w:val="24"/>
          <w:lang w:val="pl-PL"/>
        </w:rPr>
        <w:t>orto-informacja</w:t>
      </w:r>
      <w:proofErr w:type="spellEnd"/>
      <w:r>
        <w:rPr>
          <w:rStyle w:val="s3"/>
          <w:rFonts w:ascii="Times New Roman" w:hAnsi="Times New Roman"/>
          <w:sz w:val="24"/>
          <w:szCs w:val="24"/>
          <w:lang w:val="pl-PL"/>
        </w:rPr>
        <w:t xml:space="preserve"> (</w:t>
      </w:r>
      <w:r w:rsidR="00E46F11">
        <w:rPr>
          <w:rStyle w:val="s3"/>
          <w:rFonts w:ascii="Times New Roman" w:hAnsi="Times New Roman"/>
          <w:sz w:val="24"/>
          <w:szCs w:val="24"/>
          <w:lang w:val="pl-PL"/>
        </w:rPr>
        <w:t xml:space="preserve">często </w:t>
      </w:r>
      <w:r w:rsidR="006961AC">
        <w:rPr>
          <w:rStyle w:val="s3"/>
          <w:rFonts w:ascii="Times New Roman" w:hAnsi="Times New Roman"/>
          <w:sz w:val="24"/>
          <w:szCs w:val="24"/>
          <w:lang w:val="pl-PL"/>
        </w:rPr>
        <w:t xml:space="preserve">w zapisie </w:t>
      </w:r>
      <w:r w:rsidR="00E46F11">
        <w:rPr>
          <w:rStyle w:val="s3"/>
          <w:rFonts w:ascii="Times New Roman" w:hAnsi="Times New Roman"/>
          <w:sz w:val="24"/>
          <w:szCs w:val="24"/>
          <w:lang w:val="pl-PL"/>
        </w:rPr>
        <w:t>symboliczn</w:t>
      </w:r>
      <w:r w:rsidR="006961AC">
        <w:rPr>
          <w:rStyle w:val="s3"/>
          <w:rFonts w:ascii="Times New Roman" w:hAnsi="Times New Roman"/>
          <w:sz w:val="24"/>
          <w:szCs w:val="24"/>
          <w:lang w:val="pl-PL"/>
        </w:rPr>
        <w:t>ym</w:t>
      </w:r>
      <w:r w:rsidR="00E46F11">
        <w:rPr>
          <w:rStyle w:val="s3"/>
          <w:rFonts w:ascii="Times New Roman" w:hAnsi="Times New Roman"/>
          <w:sz w:val="24"/>
          <w:szCs w:val="24"/>
          <w:lang w:val="pl-PL"/>
        </w:rPr>
        <w:t xml:space="preserve"> </w:t>
      </w:r>
      <w:r w:rsidR="006961AC">
        <w:rPr>
          <w:rStyle w:val="s3"/>
          <w:rFonts w:ascii="Times New Roman" w:hAnsi="Times New Roman"/>
          <w:sz w:val="24"/>
          <w:szCs w:val="24"/>
          <w:lang w:val="pl-PL"/>
        </w:rPr>
        <w:t xml:space="preserve">przyjmująca </w:t>
      </w:r>
      <w:r>
        <w:rPr>
          <w:rStyle w:val="s3"/>
          <w:rFonts w:ascii="Times New Roman" w:hAnsi="Times New Roman"/>
          <w:sz w:val="24"/>
          <w:szCs w:val="24"/>
          <w:lang w:val="pl-PL"/>
        </w:rPr>
        <w:t>struktur</w:t>
      </w:r>
      <w:r w:rsidR="006961AC">
        <w:rPr>
          <w:rStyle w:val="s3"/>
          <w:rFonts w:ascii="Times New Roman" w:hAnsi="Times New Roman"/>
          <w:sz w:val="24"/>
          <w:szCs w:val="24"/>
          <w:lang w:val="pl-PL"/>
        </w:rPr>
        <w:t>ę</w:t>
      </w:r>
      <w:r>
        <w:rPr>
          <w:rStyle w:val="s3"/>
          <w:rFonts w:ascii="Times New Roman" w:hAnsi="Times New Roman"/>
          <w:sz w:val="24"/>
          <w:szCs w:val="24"/>
          <w:lang w:val="pl-PL"/>
        </w:rPr>
        <w:t xml:space="preserve"> „predykatu” logicznego) mogąca mieć skutki użytkowe. Trzecim rodzajem informacji powszechnie zespalanych w podstawowych wypowiedziach językowych jest para-informacja, której wykładniki odnoszą się do innych, choć analogicznych </w:t>
      </w:r>
      <w:proofErr w:type="spellStart"/>
      <w:r>
        <w:rPr>
          <w:rStyle w:val="s3"/>
          <w:rFonts w:ascii="Times New Roman" w:hAnsi="Times New Roman"/>
          <w:sz w:val="24"/>
          <w:szCs w:val="24"/>
          <w:lang w:val="pl-PL"/>
        </w:rPr>
        <w:t>orto-informacji</w:t>
      </w:r>
      <w:proofErr w:type="spellEnd"/>
      <w:r>
        <w:rPr>
          <w:rStyle w:val="s3"/>
          <w:rFonts w:ascii="Times New Roman" w:hAnsi="Times New Roman"/>
          <w:sz w:val="24"/>
          <w:szCs w:val="24"/>
          <w:lang w:val="pl-PL"/>
        </w:rPr>
        <w:t xml:space="preserve">. Nawiasem mówiąc wykładnikom para-informacji poświęcono wiele badań w językoznawstwie ogólnym, jednakże prawdopodobnie z uwagi na leksykalny charakter </w:t>
      </w:r>
      <w:r w:rsidR="00925435">
        <w:rPr>
          <w:rStyle w:val="s3"/>
          <w:rFonts w:ascii="Times New Roman" w:hAnsi="Times New Roman"/>
          <w:sz w:val="24"/>
          <w:szCs w:val="24"/>
          <w:lang w:val="pl-PL"/>
        </w:rPr>
        <w:t xml:space="preserve">tych </w:t>
      </w:r>
      <w:r w:rsidR="00B2459B">
        <w:rPr>
          <w:rStyle w:val="s3"/>
          <w:rFonts w:ascii="Times New Roman" w:hAnsi="Times New Roman"/>
          <w:sz w:val="24"/>
          <w:szCs w:val="24"/>
          <w:lang w:val="pl-PL"/>
        </w:rPr>
        <w:t>wykładników</w:t>
      </w:r>
      <w:r>
        <w:rPr>
          <w:rStyle w:val="s3"/>
          <w:rFonts w:ascii="Times New Roman" w:hAnsi="Times New Roman"/>
          <w:sz w:val="24"/>
          <w:szCs w:val="24"/>
          <w:lang w:val="pl-PL"/>
        </w:rPr>
        <w:t xml:space="preserve"> </w:t>
      </w:r>
      <w:r w:rsidR="00E779DC">
        <w:rPr>
          <w:rStyle w:val="s3"/>
          <w:rFonts w:ascii="Times New Roman" w:hAnsi="Times New Roman"/>
          <w:sz w:val="24"/>
          <w:szCs w:val="24"/>
          <w:lang w:val="pl-PL"/>
        </w:rPr>
        <w:t xml:space="preserve">w </w:t>
      </w:r>
      <w:r>
        <w:rPr>
          <w:rStyle w:val="s3"/>
          <w:rFonts w:ascii="Times New Roman" w:hAnsi="Times New Roman"/>
          <w:sz w:val="24"/>
          <w:szCs w:val="24"/>
          <w:lang w:val="pl-PL"/>
        </w:rPr>
        <w:t xml:space="preserve">językach </w:t>
      </w:r>
      <w:proofErr w:type="spellStart"/>
      <w:r>
        <w:rPr>
          <w:rStyle w:val="s3"/>
          <w:rFonts w:ascii="Times New Roman" w:hAnsi="Times New Roman"/>
          <w:sz w:val="24"/>
          <w:szCs w:val="24"/>
          <w:lang w:val="pl-PL"/>
        </w:rPr>
        <w:t>indo-europejskich</w:t>
      </w:r>
      <w:proofErr w:type="spellEnd"/>
      <w:r>
        <w:rPr>
          <w:rStyle w:val="s3"/>
          <w:rFonts w:ascii="Times New Roman" w:hAnsi="Times New Roman"/>
          <w:sz w:val="24"/>
          <w:szCs w:val="24"/>
          <w:lang w:val="pl-PL"/>
        </w:rPr>
        <w:t xml:space="preserve"> wszystkie te badania nie doczekały się należytej systematyzacji. Badania nad strukturami języka japońskiego, który posiada formy gramatyczne odnoszące się do kategorii tożsamości, umożliwiły zbudowanie modelu opozycji tożsamościowych przekazywanych przez językowe wykładniki tak meta- jak i para-informacji.</w:t>
      </w:r>
    </w:p>
    <w:p w:rsidR="007B1031" w:rsidRDefault="007B1031">
      <w:pPr>
        <w:jc w:val="both"/>
        <w:rPr>
          <w:rFonts w:ascii="Times New Roman" w:hAnsi="Times New Roman"/>
          <w:lang w:val="pl-PL"/>
        </w:rPr>
      </w:pPr>
    </w:p>
    <w:p w:rsidR="007B1031" w:rsidRPr="00044CCE" w:rsidRDefault="007B1031">
      <w:pPr>
        <w:jc w:val="both"/>
        <w:rPr>
          <w:rFonts w:ascii="Times New Roman" w:hAnsi="Times New Roman"/>
          <w:sz w:val="24"/>
          <w:szCs w:val="24"/>
          <w:lang w:val="pl-PL"/>
        </w:rPr>
      </w:pPr>
      <w:r>
        <w:rPr>
          <w:rStyle w:val="apple-tab-span"/>
          <w:rFonts w:ascii="Times New Roman" w:hAnsi="Times New Roman"/>
          <w:sz w:val="24"/>
          <w:szCs w:val="24"/>
          <w:lang w:val="pl-PL"/>
        </w:rPr>
        <w:tab/>
      </w:r>
      <w:r>
        <w:rPr>
          <w:rStyle w:val="s3"/>
          <w:rFonts w:ascii="Times New Roman" w:hAnsi="Times New Roman"/>
          <w:sz w:val="24"/>
          <w:szCs w:val="24"/>
          <w:lang w:val="pl-PL"/>
        </w:rPr>
        <w:t xml:space="preserve">W różnych językach </w:t>
      </w:r>
      <w:r w:rsidRPr="00D96D14">
        <w:rPr>
          <w:rStyle w:val="s3"/>
          <w:rFonts w:ascii="Times New Roman" w:hAnsi="Times New Roman"/>
          <w:b/>
          <w:sz w:val="24"/>
          <w:szCs w:val="24"/>
          <w:lang w:val="pl-PL"/>
        </w:rPr>
        <w:t>te same</w:t>
      </w:r>
      <w:r>
        <w:rPr>
          <w:rStyle w:val="s3"/>
          <w:rFonts w:ascii="Times New Roman" w:hAnsi="Times New Roman"/>
          <w:sz w:val="24"/>
          <w:szCs w:val="24"/>
          <w:lang w:val="pl-PL"/>
        </w:rPr>
        <w:t xml:space="preserve"> (a przynajmniej podobne) pojęcia wchodzą w skład </w:t>
      </w:r>
      <w:r w:rsidRPr="00D96D14">
        <w:rPr>
          <w:rStyle w:val="s3"/>
          <w:rFonts w:ascii="Times New Roman" w:hAnsi="Times New Roman"/>
          <w:b/>
          <w:sz w:val="24"/>
          <w:szCs w:val="24"/>
          <w:lang w:val="pl-PL"/>
        </w:rPr>
        <w:t>różnych</w:t>
      </w:r>
      <w:r>
        <w:rPr>
          <w:rStyle w:val="s3"/>
          <w:rFonts w:ascii="Times New Roman" w:hAnsi="Times New Roman"/>
          <w:sz w:val="24"/>
          <w:szCs w:val="24"/>
          <w:lang w:val="pl-PL"/>
        </w:rPr>
        <w:t xml:space="preserve"> jednostek Gramatyk poszczególnych języków naturalnych (pomimo obserwowanych jednakowych hierarchii systemów operacji mowy). </w:t>
      </w:r>
      <w:r w:rsidR="008477F4">
        <w:rPr>
          <w:rStyle w:val="s3"/>
          <w:rFonts w:ascii="Times New Roman" w:hAnsi="Times New Roman"/>
          <w:sz w:val="24"/>
          <w:szCs w:val="24"/>
          <w:lang w:val="pl-PL"/>
        </w:rPr>
        <w:t xml:space="preserve">Ponadto </w:t>
      </w:r>
      <w:r w:rsidR="00797239">
        <w:rPr>
          <w:rStyle w:val="s3"/>
          <w:rFonts w:ascii="Times New Roman" w:hAnsi="Times New Roman"/>
          <w:sz w:val="24"/>
          <w:szCs w:val="24"/>
          <w:lang w:val="pl-PL"/>
        </w:rPr>
        <w:t>wydaje się</w:t>
      </w:r>
      <w:r w:rsidR="00F51ADA">
        <w:rPr>
          <w:rStyle w:val="s3"/>
          <w:rFonts w:ascii="Times New Roman" w:hAnsi="Times New Roman"/>
          <w:sz w:val="24"/>
          <w:szCs w:val="24"/>
          <w:lang w:val="pl-PL"/>
        </w:rPr>
        <w:t xml:space="preserve">, że </w:t>
      </w:r>
      <w:r w:rsidR="00F8791E">
        <w:rPr>
          <w:rStyle w:val="s3"/>
          <w:rFonts w:ascii="Times New Roman" w:hAnsi="Times New Roman"/>
          <w:sz w:val="24"/>
          <w:szCs w:val="24"/>
          <w:lang w:val="pl-PL"/>
        </w:rPr>
        <w:t xml:space="preserve">można zaryzykować </w:t>
      </w:r>
      <w:r w:rsidR="00E610FE">
        <w:rPr>
          <w:rStyle w:val="s3"/>
          <w:rFonts w:ascii="Times New Roman" w:hAnsi="Times New Roman"/>
          <w:sz w:val="24"/>
          <w:szCs w:val="24"/>
          <w:lang w:val="pl-PL"/>
        </w:rPr>
        <w:t>hipo</w:t>
      </w:r>
      <w:r w:rsidR="00B44C77">
        <w:rPr>
          <w:rStyle w:val="s3"/>
          <w:rFonts w:ascii="Times New Roman" w:hAnsi="Times New Roman"/>
          <w:sz w:val="24"/>
          <w:szCs w:val="24"/>
          <w:lang w:val="pl-PL"/>
        </w:rPr>
        <w:t>tez</w:t>
      </w:r>
      <w:r w:rsidR="00E610FE">
        <w:rPr>
          <w:rStyle w:val="s3"/>
          <w:rFonts w:ascii="Times New Roman" w:hAnsi="Times New Roman"/>
          <w:sz w:val="24"/>
          <w:szCs w:val="24"/>
          <w:lang w:val="pl-PL"/>
        </w:rPr>
        <w:t>ę</w:t>
      </w:r>
      <w:r w:rsidR="00B44C77">
        <w:rPr>
          <w:rStyle w:val="s3"/>
          <w:rFonts w:ascii="Times New Roman" w:hAnsi="Times New Roman"/>
          <w:sz w:val="24"/>
          <w:szCs w:val="24"/>
          <w:lang w:val="pl-PL"/>
        </w:rPr>
        <w:t xml:space="preserve"> </w:t>
      </w:r>
      <w:r w:rsidR="00BC6F2C">
        <w:rPr>
          <w:rStyle w:val="s3"/>
          <w:rFonts w:ascii="Times New Roman" w:hAnsi="Times New Roman"/>
          <w:sz w:val="24"/>
          <w:szCs w:val="24"/>
          <w:lang w:val="pl-PL"/>
        </w:rPr>
        <w:t xml:space="preserve">mówiącą </w:t>
      </w:r>
      <w:r w:rsidR="00B44C77">
        <w:rPr>
          <w:rStyle w:val="s3"/>
          <w:rFonts w:ascii="Times New Roman" w:hAnsi="Times New Roman"/>
          <w:sz w:val="24"/>
          <w:szCs w:val="24"/>
          <w:lang w:val="pl-PL"/>
        </w:rPr>
        <w:t>o tym, ż</w:t>
      </w:r>
      <w:r w:rsidR="00E913D5">
        <w:rPr>
          <w:rStyle w:val="s3"/>
          <w:rFonts w:ascii="Times New Roman" w:hAnsi="Times New Roman"/>
          <w:sz w:val="24"/>
          <w:szCs w:val="24"/>
          <w:lang w:val="pl-PL"/>
        </w:rPr>
        <w:t xml:space="preserve">e </w:t>
      </w:r>
      <w:r w:rsidR="00044CCE">
        <w:rPr>
          <w:rStyle w:val="s3"/>
          <w:rFonts w:ascii="Times New Roman" w:hAnsi="Times New Roman"/>
          <w:sz w:val="24"/>
          <w:szCs w:val="24"/>
          <w:lang w:val="pl-PL"/>
        </w:rPr>
        <w:t xml:space="preserve">mechanizmy </w:t>
      </w:r>
      <w:r>
        <w:rPr>
          <w:rStyle w:val="s3"/>
          <w:rFonts w:ascii="Times New Roman" w:hAnsi="Times New Roman"/>
          <w:sz w:val="24"/>
          <w:szCs w:val="24"/>
          <w:lang w:val="pl-PL"/>
        </w:rPr>
        <w:t>gramatyk</w:t>
      </w:r>
      <w:r w:rsidR="00044CCE">
        <w:rPr>
          <w:rStyle w:val="s3"/>
          <w:rFonts w:ascii="Times New Roman" w:hAnsi="Times New Roman"/>
          <w:sz w:val="24"/>
          <w:szCs w:val="24"/>
          <w:lang w:val="pl-PL"/>
        </w:rPr>
        <w:t>i</w:t>
      </w:r>
      <w:r>
        <w:rPr>
          <w:rStyle w:val="s3"/>
          <w:rFonts w:ascii="Times New Roman" w:hAnsi="Times New Roman"/>
          <w:sz w:val="24"/>
          <w:szCs w:val="24"/>
          <w:lang w:val="pl-PL"/>
        </w:rPr>
        <w:t xml:space="preserve"> </w:t>
      </w:r>
      <w:r w:rsidR="0020460C">
        <w:rPr>
          <w:rStyle w:val="s3"/>
          <w:rFonts w:ascii="Times New Roman" w:hAnsi="Times New Roman"/>
          <w:sz w:val="24"/>
          <w:szCs w:val="24"/>
          <w:lang w:val="pl-PL"/>
        </w:rPr>
        <w:t xml:space="preserve">w </w:t>
      </w:r>
      <w:r w:rsidR="00204610">
        <w:rPr>
          <w:rStyle w:val="s3"/>
          <w:rFonts w:ascii="Times New Roman" w:hAnsi="Times New Roman"/>
          <w:sz w:val="24"/>
          <w:szCs w:val="24"/>
          <w:lang w:val="pl-PL"/>
        </w:rPr>
        <w:t>umyśle</w:t>
      </w:r>
      <w:r w:rsidR="003118FB">
        <w:rPr>
          <w:rStyle w:val="s3"/>
          <w:rFonts w:ascii="Times New Roman" w:hAnsi="Times New Roman"/>
          <w:sz w:val="24"/>
          <w:szCs w:val="24"/>
          <w:lang w:val="pl-PL"/>
        </w:rPr>
        <w:t xml:space="preserve"> człowieka</w:t>
      </w:r>
      <w:r w:rsidR="0020460C">
        <w:rPr>
          <w:rStyle w:val="s3"/>
          <w:rFonts w:ascii="Times New Roman" w:hAnsi="Times New Roman"/>
          <w:sz w:val="24"/>
          <w:szCs w:val="24"/>
          <w:lang w:val="pl-PL"/>
        </w:rPr>
        <w:t xml:space="preserve"> </w:t>
      </w:r>
      <w:r>
        <w:rPr>
          <w:rStyle w:val="s3"/>
          <w:rFonts w:ascii="Times New Roman" w:hAnsi="Times New Roman"/>
          <w:sz w:val="24"/>
          <w:szCs w:val="24"/>
          <w:lang w:val="pl-PL"/>
        </w:rPr>
        <w:t>umiejscowi</w:t>
      </w:r>
      <w:r w:rsidR="0020460C">
        <w:rPr>
          <w:rStyle w:val="s3"/>
          <w:rFonts w:ascii="Times New Roman" w:hAnsi="Times New Roman"/>
          <w:sz w:val="24"/>
          <w:szCs w:val="24"/>
          <w:lang w:val="pl-PL"/>
        </w:rPr>
        <w:t>one są</w:t>
      </w:r>
      <w:r>
        <w:rPr>
          <w:rStyle w:val="s3"/>
          <w:rFonts w:ascii="Times New Roman" w:hAnsi="Times New Roman"/>
          <w:sz w:val="24"/>
          <w:szCs w:val="24"/>
          <w:lang w:val="pl-PL"/>
        </w:rPr>
        <w:t xml:space="preserve"> w przejściowym</w:t>
      </w:r>
      <w:r>
        <w:rPr>
          <w:rStyle w:val="apple-converted-space"/>
          <w:rFonts w:ascii="Times New Roman" w:hAnsi="Times New Roman"/>
          <w:sz w:val="24"/>
          <w:szCs w:val="24"/>
          <w:lang w:val="pl-PL"/>
        </w:rPr>
        <w:t> </w:t>
      </w:r>
      <w:r>
        <w:rPr>
          <w:rFonts w:ascii="Times New Roman" w:hAnsi="Times New Roman"/>
          <w:lang w:val="pl-PL"/>
        </w:rPr>
        <w:t>„</w:t>
      </w:r>
      <w:r>
        <w:rPr>
          <w:rStyle w:val="s4"/>
          <w:rFonts w:ascii="Times New Roman" w:hAnsi="Times New Roman"/>
          <w:sz w:val="24"/>
          <w:szCs w:val="24"/>
          <w:lang w:val="pl-PL"/>
        </w:rPr>
        <w:t>obszarze skojarzeniowym”</w:t>
      </w:r>
      <w:r>
        <w:rPr>
          <w:rStyle w:val="s3"/>
          <w:rFonts w:ascii="Times New Roman" w:hAnsi="Times New Roman"/>
          <w:sz w:val="24"/>
          <w:szCs w:val="24"/>
          <w:lang w:val="pl-PL"/>
        </w:rPr>
        <w:t xml:space="preserve"> (</w:t>
      </w:r>
      <w:proofErr w:type="spellStart"/>
      <w:r>
        <w:rPr>
          <w:rStyle w:val="s3"/>
          <w:rFonts w:ascii="Times New Roman" w:hAnsi="Times New Roman"/>
          <w:sz w:val="24"/>
          <w:szCs w:val="24"/>
          <w:lang w:val="pl-PL"/>
        </w:rPr>
        <w:t>association</w:t>
      </w:r>
      <w:proofErr w:type="spellEnd"/>
      <w:r>
        <w:rPr>
          <w:rStyle w:val="s3"/>
          <w:rFonts w:ascii="Times New Roman" w:hAnsi="Times New Roman"/>
          <w:sz w:val="24"/>
          <w:szCs w:val="24"/>
          <w:lang w:val="pl-PL"/>
        </w:rPr>
        <w:t xml:space="preserve"> </w:t>
      </w:r>
      <w:proofErr w:type="spellStart"/>
      <w:r>
        <w:rPr>
          <w:rStyle w:val="s3"/>
          <w:rFonts w:ascii="Times New Roman" w:hAnsi="Times New Roman"/>
          <w:sz w:val="24"/>
          <w:szCs w:val="24"/>
          <w:lang w:val="pl-PL"/>
        </w:rPr>
        <w:t>area</w:t>
      </w:r>
      <w:proofErr w:type="spellEnd"/>
      <w:r>
        <w:rPr>
          <w:rStyle w:val="s3"/>
          <w:rFonts w:ascii="Times New Roman" w:hAnsi="Times New Roman"/>
          <w:sz w:val="24"/>
          <w:szCs w:val="24"/>
          <w:lang w:val="pl-PL"/>
        </w:rPr>
        <w:t>) znajdującym się pomiędzy obszarem sensoryczno-motorycznym (</w:t>
      </w:r>
      <w:proofErr w:type="spellStart"/>
      <w:r>
        <w:rPr>
          <w:rStyle w:val="s3"/>
          <w:rFonts w:ascii="Times New Roman" w:hAnsi="Times New Roman"/>
          <w:sz w:val="24"/>
          <w:szCs w:val="24"/>
          <w:lang w:val="pl-PL"/>
        </w:rPr>
        <w:t>primary</w:t>
      </w:r>
      <w:proofErr w:type="spellEnd"/>
      <w:r>
        <w:rPr>
          <w:rStyle w:val="s3"/>
          <w:rFonts w:ascii="Times New Roman" w:hAnsi="Times New Roman"/>
          <w:sz w:val="24"/>
          <w:szCs w:val="24"/>
          <w:lang w:val="pl-PL"/>
        </w:rPr>
        <w:t xml:space="preserve"> sensory system) a „</w:t>
      </w:r>
      <w:r>
        <w:rPr>
          <w:rStyle w:val="s4"/>
          <w:rFonts w:ascii="Times New Roman" w:hAnsi="Times New Roman"/>
          <w:sz w:val="24"/>
          <w:szCs w:val="24"/>
          <w:lang w:val="pl-PL"/>
        </w:rPr>
        <w:t>obszarem skojarzeniowym wyższego rzędu</w:t>
      </w:r>
      <w:r>
        <w:rPr>
          <w:rStyle w:val="s3"/>
          <w:rFonts w:ascii="Times New Roman" w:hAnsi="Times New Roman"/>
          <w:sz w:val="24"/>
          <w:szCs w:val="24"/>
          <w:lang w:val="pl-PL"/>
        </w:rPr>
        <w:t>” (</w:t>
      </w:r>
      <w:proofErr w:type="spellStart"/>
      <w:r>
        <w:rPr>
          <w:rStyle w:val="s3"/>
          <w:rFonts w:ascii="Times New Roman" w:hAnsi="Times New Roman"/>
          <w:sz w:val="24"/>
          <w:szCs w:val="24"/>
          <w:lang w:val="pl-PL"/>
        </w:rPr>
        <w:t>higher</w:t>
      </w:r>
      <w:proofErr w:type="spellEnd"/>
      <w:r>
        <w:rPr>
          <w:rStyle w:val="s3"/>
          <w:rFonts w:ascii="Times New Roman" w:hAnsi="Times New Roman"/>
          <w:sz w:val="24"/>
          <w:szCs w:val="24"/>
          <w:lang w:val="pl-PL"/>
        </w:rPr>
        <w:t xml:space="preserve"> </w:t>
      </w:r>
      <w:proofErr w:type="spellStart"/>
      <w:r>
        <w:rPr>
          <w:rStyle w:val="s3"/>
          <w:rFonts w:ascii="Times New Roman" w:hAnsi="Times New Roman"/>
          <w:sz w:val="24"/>
          <w:szCs w:val="24"/>
          <w:lang w:val="pl-PL"/>
        </w:rPr>
        <w:t>association</w:t>
      </w:r>
      <w:proofErr w:type="spellEnd"/>
      <w:r>
        <w:rPr>
          <w:rStyle w:val="s3"/>
          <w:rFonts w:ascii="Times New Roman" w:hAnsi="Times New Roman"/>
          <w:sz w:val="24"/>
          <w:szCs w:val="24"/>
          <w:lang w:val="pl-PL"/>
        </w:rPr>
        <w:t xml:space="preserve"> </w:t>
      </w:r>
      <w:proofErr w:type="spellStart"/>
      <w:r>
        <w:rPr>
          <w:rStyle w:val="s3"/>
          <w:rFonts w:ascii="Times New Roman" w:hAnsi="Times New Roman"/>
          <w:sz w:val="24"/>
          <w:szCs w:val="24"/>
          <w:lang w:val="pl-PL"/>
        </w:rPr>
        <w:t>area</w:t>
      </w:r>
      <w:proofErr w:type="spellEnd"/>
      <w:r>
        <w:rPr>
          <w:rStyle w:val="s3"/>
          <w:rFonts w:ascii="Times New Roman" w:hAnsi="Times New Roman"/>
          <w:sz w:val="24"/>
          <w:szCs w:val="24"/>
          <w:lang w:val="pl-PL"/>
        </w:rPr>
        <w:t>).</w:t>
      </w:r>
    </w:p>
    <w:p w:rsidR="007B1031" w:rsidRDefault="007B1031">
      <w:pPr>
        <w:jc w:val="both"/>
        <w:rPr>
          <w:rFonts w:ascii="Times New Roman" w:hAnsi="Times New Roman"/>
          <w:lang w:val="pl-PL"/>
        </w:rPr>
      </w:pPr>
    </w:p>
    <w:p w:rsidR="007B1031" w:rsidRPr="00852E4D" w:rsidRDefault="007B1031">
      <w:pPr>
        <w:jc w:val="both"/>
        <w:rPr>
          <w:rFonts w:ascii="Times New Roman" w:hAnsi="Times New Roman"/>
          <w:sz w:val="24"/>
          <w:szCs w:val="24"/>
          <w:lang w:val="pl-PL"/>
        </w:rPr>
      </w:pPr>
      <w:r>
        <w:rPr>
          <w:rStyle w:val="apple-tab-span"/>
          <w:rFonts w:ascii="Times New Roman" w:hAnsi="Times New Roman"/>
          <w:sz w:val="24"/>
          <w:szCs w:val="24"/>
          <w:lang w:val="pl-PL"/>
        </w:rPr>
        <w:lastRenderedPageBreak/>
        <w:tab/>
      </w:r>
      <w:r>
        <w:rPr>
          <w:rStyle w:val="s3"/>
          <w:rFonts w:ascii="Times New Roman" w:hAnsi="Times New Roman"/>
          <w:sz w:val="24"/>
          <w:szCs w:val="24"/>
          <w:lang w:val="pl-PL"/>
        </w:rPr>
        <w:t xml:space="preserve">W celu zilustrowania powyższego wskażę na niezwykle </w:t>
      </w:r>
      <w:r w:rsidR="00FE5AE8">
        <w:rPr>
          <w:rStyle w:val="s3"/>
          <w:rFonts w:ascii="Times New Roman" w:hAnsi="Times New Roman"/>
          <w:sz w:val="24"/>
          <w:szCs w:val="24"/>
          <w:lang w:val="pl-PL"/>
        </w:rPr>
        <w:t>pouczające</w:t>
      </w:r>
      <w:r>
        <w:rPr>
          <w:rStyle w:val="s3"/>
          <w:rFonts w:ascii="Times New Roman" w:hAnsi="Times New Roman"/>
          <w:sz w:val="24"/>
          <w:szCs w:val="24"/>
          <w:lang w:val="pl-PL"/>
        </w:rPr>
        <w:t xml:space="preserve"> analogie </w:t>
      </w:r>
      <w:proofErr w:type="spellStart"/>
      <w:r w:rsidR="004D6758">
        <w:rPr>
          <w:rStyle w:val="s3"/>
          <w:rFonts w:ascii="Times New Roman" w:hAnsi="Times New Roman"/>
          <w:sz w:val="24"/>
          <w:szCs w:val="24"/>
          <w:lang w:val="pl-PL"/>
        </w:rPr>
        <w:t>inter</w:t>
      </w:r>
      <w:r w:rsidR="00110AFA">
        <w:rPr>
          <w:rStyle w:val="s3"/>
          <w:rFonts w:ascii="Times New Roman" w:hAnsi="Times New Roman"/>
          <w:sz w:val="24"/>
          <w:szCs w:val="24"/>
          <w:lang w:val="pl-PL"/>
        </w:rPr>
        <w:t>-dyscyplinarne</w:t>
      </w:r>
      <w:proofErr w:type="spellEnd"/>
      <w:r>
        <w:rPr>
          <w:rStyle w:val="s3"/>
          <w:rFonts w:ascii="Times New Roman" w:hAnsi="Times New Roman"/>
          <w:sz w:val="24"/>
          <w:szCs w:val="24"/>
          <w:lang w:val="pl-PL"/>
        </w:rPr>
        <w:t>, jakie przy użyciu odrobiny intuicji rodzą się w umyśle teoretyka podczas badań nad budową różnych języków, a zwłaszcza takich języków, które należą do bardzo różnych rodzin genealogicznych. Do</w:t>
      </w:r>
      <w:r w:rsidR="00631AC6">
        <w:rPr>
          <w:rStyle w:val="s3"/>
          <w:rFonts w:ascii="Times New Roman" w:hAnsi="Times New Roman"/>
          <w:sz w:val="24"/>
          <w:szCs w:val="24"/>
          <w:lang w:val="pl-PL"/>
        </w:rPr>
        <w:t xml:space="preserve"> dziedzin</w:t>
      </w:r>
      <w:r>
        <w:rPr>
          <w:rStyle w:val="s3"/>
          <w:rFonts w:ascii="Times New Roman" w:hAnsi="Times New Roman"/>
          <w:sz w:val="24"/>
          <w:szCs w:val="24"/>
          <w:lang w:val="pl-PL"/>
        </w:rPr>
        <w:t xml:space="preserve"> bada</w:t>
      </w:r>
      <w:r w:rsidR="001D7E9D">
        <w:rPr>
          <w:rStyle w:val="s3"/>
          <w:rFonts w:ascii="Times New Roman" w:hAnsi="Times New Roman"/>
          <w:sz w:val="24"/>
          <w:szCs w:val="24"/>
          <w:lang w:val="pl-PL"/>
        </w:rPr>
        <w:t>ń</w:t>
      </w:r>
      <w:r>
        <w:rPr>
          <w:rStyle w:val="s3"/>
          <w:rFonts w:ascii="Times New Roman" w:hAnsi="Times New Roman"/>
          <w:sz w:val="24"/>
          <w:szCs w:val="24"/>
          <w:lang w:val="pl-PL"/>
        </w:rPr>
        <w:t xml:space="preserve"> </w:t>
      </w:r>
      <w:r w:rsidR="005921CF">
        <w:rPr>
          <w:rStyle w:val="s3"/>
          <w:rFonts w:ascii="Times New Roman" w:hAnsi="Times New Roman"/>
          <w:sz w:val="24"/>
          <w:szCs w:val="24"/>
          <w:lang w:val="pl-PL"/>
        </w:rPr>
        <w:t>trans-</w:t>
      </w:r>
      <w:r>
        <w:rPr>
          <w:rStyle w:val="s3"/>
          <w:rFonts w:ascii="Times New Roman" w:hAnsi="Times New Roman"/>
          <w:sz w:val="24"/>
          <w:szCs w:val="24"/>
          <w:lang w:val="pl-PL"/>
        </w:rPr>
        <w:t xml:space="preserve">dyscyplinarnych </w:t>
      </w:r>
      <w:r w:rsidR="00921B38">
        <w:rPr>
          <w:rStyle w:val="s3"/>
          <w:rFonts w:ascii="Times New Roman" w:hAnsi="Times New Roman"/>
          <w:sz w:val="24"/>
          <w:szCs w:val="24"/>
          <w:lang w:val="pl-PL"/>
        </w:rPr>
        <w:t xml:space="preserve">nad językiem </w:t>
      </w:r>
      <w:r>
        <w:rPr>
          <w:rStyle w:val="s3"/>
          <w:rFonts w:ascii="Times New Roman" w:hAnsi="Times New Roman"/>
          <w:sz w:val="24"/>
          <w:szCs w:val="24"/>
          <w:lang w:val="pl-PL"/>
        </w:rPr>
        <w:t>zaliczam</w:t>
      </w:r>
      <w:r w:rsidR="00F41648">
        <w:rPr>
          <w:rStyle w:val="s3"/>
          <w:rFonts w:ascii="Times New Roman" w:hAnsi="Times New Roman"/>
          <w:sz w:val="24"/>
          <w:szCs w:val="24"/>
          <w:lang w:val="pl-PL"/>
        </w:rPr>
        <w:t xml:space="preserve"> m.in.</w:t>
      </w:r>
      <w:r>
        <w:rPr>
          <w:rStyle w:val="s3"/>
          <w:rFonts w:ascii="Times New Roman" w:hAnsi="Times New Roman"/>
          <w:sz w:val="24"/>
          <w:szCs w:val="24"/>
          <w:lang w:val="pl-PL"/>
        </w:rPr>
        <w:t xml:space="preserve"> dziedziny takie jak (1) triada „</w:t>
      </w:r>
      <w:proofErr w:type="spellStart"/>
      <w:r>
        <w:rPr>
          <w:rStyle w:val="s3"/>
          <w:rFonts w:ascii="Times New Roman" w:hAnsi="Times New Roman"/>
          <w:sz w:val="24"/>
          <w:szCs w:val="24"/>
          <w:lang w:val="pl-PL"/>
        </w:rPr>
        <w:t>Dane-Informacja-Wiedza</w:t>
      </w:r>
      <w:proofErr w:type="spellEnd"/>
      <w:r>
        <w:rPr>
          <w:rStyle w:val="s3"/>
          <w:rFonts w:ascii="Times New Roman" w:hAnsi="Times New Roman"/>
          <w:sz w:val="24"/>
          <w:szCs w:val="24"/>
          <w:lang w:val="pl-PL"/>
        </w:rPr>
        <w:t xml:space="preserve">” (SI), (2) </w:t>
      </w:r>
      <w:r w:rsidR="00480766">
        <w:rPr>
          <w:rStyle w:val="s3"/>
          <w:rFonts w:ascii="Times New Roman" w:hAnsi="Times New Roman"/>
          <w:sz w:val="24"/>
          <w:szCs w:val="24"/>
          <w:lang w:val="pl-PL"/>
        </w:rPr>
        <w:t xml:space="preserve">system </w:t>
      </w:r>
      <w:r>
        <w:rPr>
          <w:rStyle w:val="s3"/>
          <w:rFonts w:ascii="Times New Roman" w:hAnsi="Times New Roman"/>
          <w:sz w:val="24"/>
          <w:szCs w:val="24"/>
          <w:lang w:val="pl-PL"/>
        </w:rPr>
        <w:t>trójstopniowe</w:t>
      </w:r>
      <w:r w:rsidR="00480766">
        <w:rPr>
          <w:rStyle w:val="s3"/>
          <w:rFonts w:ascii="Times New Roman" w:hAnsi="Times New Roman"/>
          <w:sz w:val="24"/>
          <w:szCs w:val="24"/>
          <w:lang w:val="pl-PL"/>
        </w:rPr>
        <w:t>go</w:t>
      </w:r>
      <w:r w:rsidR="00203CA3">
        <w:rPr>
          <w:rStyle w:val="s3"/>
          <w:rFonts w:ascii="Times New Roman" w:hAnsi="Times New Roman"/>
          <w:sz w:val="24"/>
          <w:szCs w:val="24"/>
          <w:lang w:val="pl-PL"/>
        </w:rPr>
        <w:t xml:space="preserve"> </w:t>
      </w:r>
      <w:r>
        <w:rPr>
          <w:rStyle w:val="s3"/>
          <w:rFonts w:ascii="Times New Roman" w:hAnsi="Times New Roman"/>
          <w:sz w:val="24"/>
          <w:szCs w:val="24"/>
          <w:lang w:val="pl-PL"/>
        </w:rPr>
        <w:t>przetwarzani</w:t>
      </w:r>
      <w:r w:rsidR="00480766">
        <w:rPr>
          <w:rStyle w:val="s3"/>
          <w:rFonts w:ascii="Times New Roman" w:hAnsi="Times New Roman"/>
          <w:sz w:val="24"/>
          <w:szCs w:val="24"/>
          <w:lang w:val="pl-PL"/>
        </w:rPr>
        <w:t>a</w:t>
      </w:r>
      <w:r>
        <w:rPr>
          <w:rStyle w:val="s3"/>
          <w:rFonts w:ascii="Times New Roman" w:hAnsi="Times New Roman"/>
          <w:sz w:val="24"/>
          <w:szCs w:val="24"/>
          <w:lang w:val="pl-PL"/>
        </w:rPr>
        <w:t xml:space="preserve"> informacji (cybernetyka Henryka Greniewskiego), (3) podział kory mózgowej na trzy obszary (</w:t>
      </w:r>
      <w:proofErr w:type="spellStart"/>
      <w:r>
        <w:rPr>
          <w:rStyle w:val="s3"/>
          <w:rFonts w:ascii="Times New Roman" w:hAnsi="Times New Roman"/>
          <w:sz w:val="24"/>
          <w:szCs w:val="24"/>
          <w:lang w:val="pl-PL"/>
        </w:rPr>
        <w:t>neuro-nauki</w:t>
      </w:r>
      <w:proofErr w:type="spellEnd"/>
      <w:r>
        <w:rPr>
          <w:rStyle w:val="s3"/>
          <w:rFonts w:ascii="Times New Roman" w:hAnsi="Times New Roman"/>
          <w:sz w:val="24"/>
          <w:szCs w:val="24"/>
          <w:lang w:val="pl-PL"/>
        </w:rPr>
        <w:t xml:space="preserve"> mózgu), (4) mechanizmy powstawania granulek złożonych (obliczenia </w:t>
      </w:r>
      <w:proofErr w:type="spellStart"/>
      <w:r>
        <w:rPr>
          <w:rStyle w:val="s3"/>
          <w:rFonts w:ascii="Times New Roman" w:hAnsi="Times New Roman"/>
          <w:sz w:val="24"/>
          <w:szCs w:val="24"/>
          <w:lang w:val="pl-PL"/>
        </w:rPr>
        <w:t>granularne</w:t>
      </w:r>
      <w:proofErr w:type="spellEnd"/>
      <w:r>
        <w:rPr>
          <w:rStyle w:val="s3"/>
          <w:rFonts w:ascii="Times New Roman" w:hAnsi="Times New Roman"/>
          <w:sz w:val="24"/>
          <w:szCs w:val="24"/>
          <w:lang w:val="pl-PL"/>
        </w:rPr>
        <w:t xml:space="preserve"> jako podejście data science) itp.</w:t>
      </w:r>
    </w:p>
    <w:p w:rsidR="007B1031" w:rsidRDefault="007B1031">
      <w:pPr>
        <w:jc w:val="both"/>
        <w:rPr>
          <w:rFonts w:ascii="Times New Roman" w:hAnsi="Times New Roman"/>
          <w:lang w:val="pl-PL"/>
        </w:rPr>
      </w:pPr>
    </w:p>
    <w:p w:rsidR="007B1031" w:rsidRDefault="007B1031">
      <w:pPr>
        <w:jc w:val="both"/>
        <w:rPr>
          <w:rFonts w:ascii="Times New Roman" w:hAnsi="Times New Roman"/>
          <w:lang w:val="pl-PL"/>
        </w:rPr>
      </w:pPr>
    </w:p>
    <w:p w:rsidR="00667364" w:rsidRDefault="00667364">
      <w:pPr>
        <w:jc w:val="both"/>
        <w:rPr>
          <w:rFonts w:ascii="Times New Roman" w:hAnsi="Times New Roman"/>
          <w:lang w:val="pl-PL"/>
        </w:rPr>
      </w:pPr>
    </w:p>
    <w:p w:rsidR="007B1031" w:rsidRPr="00667364" w:rsidRDefault="007B1031">
      <w:pPr>
        <w:jc w:val="center"/>
        <w:rPr>
          <w:b/>
          <w:bCs/>
          <w:color w:val="0070C0"/>
          <w:sz w:val="28"/>
          <w:szCs w:val="28"/>
          <w:lang w:val="pl-PL"/>
        </w:rPr>
      </w:pPr>
      <w:r w:rsidRPr="00667364">
        <w:rPr>
          <w:rFonts w:ascii="Times New Roman" w:hAnsi="Times New Roman"/>
          <w:b/>
          <w:bCs/>
          <w:color w:val="0070C0"/>
          <w:sz w:val="28"/>
          <w:szCs w:val="28"/>
          <w:lang w:val="pl-PL"/>
        </w:rPr>
        <w:t>Wybran</w:t>
      </w:r>
      <w:r w:rsidR="00CE72BC" w:rsidRPr="00667364">
        <w:rPr>
          <w:rFonts w:ascii="Times New Roman" w:hAnsi="Times New Roman"/>
          <w:b/>
          <w:bCs/>
          <w:color w:val="0070C0"/>
          <w:sz w:val="28"/>
          <w:szCs w:val="28"/>
          <w:lang w:val="pl-PL"/>
        </w:rPr>
        <w:t>e poz</w:t>
      </w:r>
      <w:r w:rsidR="00976F98" w:rsidRPr="00667364">
        <w:rPr>
          <w:rFonts w:ascii="Times New Roman" w:hAnsi="Times New Roman"/>
          <w:b/>
          <w:bCs/>
          <w:color w:val="0070C0"/>
          <w:sz w:val="28"/>
          <w:szCs w:val="28"/>
          <w:lang w:val="pl-PL" w:eastAsia="ja-JP"/>
        </w:rPr>
        <w:t xml:space="preserve">ycje naszych </w:t>
      </w:r>
      <w:r w:rsidR="00084CD3" w:rsidRPr="00667364">
        <w:rPr>
          <w:rFonts w:ascii="Times New Roman" w:hAnsi="Times New Roman"/>
          <w:b/>
          <w:bCs/>
          <w:color w:val="0070C0"/>
          <w:sz w:val="28"/>
          <w:szCs w:val="28"/>
          <w:lang w:val="pl-PL" w:eastAsia="ja-JP"/>
        </w:rPr>
        <w:t>wła</w:t>
      </w:r>
      <w:r w:rsidR="00657D0C" w:rsidRPr="00667364">
        <w:rPr>
          <w:rFonts w:ascii="Times New Roman" w:hAnsi="Times New Roman"/>
          <w:b/>
          <w:bCs/>
          <w:color w:val="0070C0"/>
          <w:sz w:val="28"/>
          <w:szCs w:val="28"/>
          <w:lang w:val="pl-PL" w:eastAsia="ja-JP"/>
        </w:rPr>
        <w:t>sn</w:t>
      </w:r>
      <w:r w:rsidR="00084CD3" w:rsidRPr="00667364">
        <w:rPr>
          <w:rFonts w:ascii="Times New Roman" w:hAnsi="Times New Roman"/>
          <w:b/>
          <w:bCs/>
          <w:color w:val="0070C0"/>
          <w:sz w:val="28"/>
          <w:szCs w:val="28"/>
          <w:lang w:val="pl-PL" w:eastAsia="ja-JP"/>
        </w:rPr>
        <w:t xml:space="preserve">ych </w:t>
      </w:r>
      <w:r w:rsidR="00976F98" w:rsidRPr="00667364">
        <w:rPr>
          <w:rFonts w:ascii="Times New Roman" w:hAnsi="Times New Roman"/>
          <w:b/>
          <w:bCs/>
          <w:color w:val="0070C0"/>
          <w:sz w:val="28"/>
          <w:szCs w:val="28"/>
          <w:lang w:val="pl-PL" w:eastAsia="ja-JP"/>
        </w:rPr>
        <w:t xml:space="preserve">prac </w:t>
      </w:r>
      <w:r w:rsidRPr="00667364">
        <w:rPr>
          <w:rFonts w:ascii="Times New Roman" w:hAnsi="Times New Roman"/>
          <w:b/>
          <w:bCs/>
          <w:color w:val="0070C0"/>
          <w:sz w:val="28"/>
          <w:szCs w:val="28"/>
          <w:lang w:val="pl-PL"/>
        </w:rPr>
        <w:t xml:space="preserve">o informacji </w:t>
      </w:r>
      <w:r w:rsidR="004E5CF6" w:rsidRPr="00667364">
        <w:rPr>
          <w:rFonts w:ascii="Times New Roman" w:hAnsi="Times New Roman"/>
          <w:b/>
          <w:bCs/>
          <w:color w:val="0070C0"/>
          <w:sz w:val="28"/>
          <w:szCs w:val="28"/>
          <w:lang w:val="pl-PL"/>
        </w:rPr>
        <w:t>w języku</w:t>
      </w:r>
    </w:p>
    <w:p w:rsidR="007B1031" w:rsidRDefault="007B1031">
      <w:pPr>
        <w:pStyle w:val="Bibliographie1"/>
        <w:spacing w:after="40"/>
        <w:ind w:left="567" w:hanging="567"/>
        <w:rPr>
          <w:b/>
          <w:bCs/>
          <w:lang w:val="pl-PL"/>
        </w:rPr>
      </w:pPr>
    </w:p>
    <w:p w:rsidR="007B1031" w:rsidRDefault="007B1031">
      <w:pPr>
        <w:rPr>
          <w:rFonts w:ascii="Times New Roman" w:hAnsi="Times New Roman"/>
          <w:b/>
          <w:bCs/>
          <w:sz w:val="24"/>
          <w:szCs w:val="24"/>
          <w:lang w:val="pl-PL"/>
        </w:rPr>
      </w:pPr>
      <w:r>
        <w:rPr>
          <w:rFonts w:ascii="Times New Roman" w:hAnsi="Times New Roman"/>
          <w:b/>
          <w:bCs/>
          <w:sz w:val="24"/>
          <w:szCs w:val="24"/>
          <w:lang w:val="pl-PL"/>
        </w:rPr>
        <w:t>Bojar, Bożenna</w:t>
      </w:r>
    </w:p>
    <w:p w:rsidR="009B72C7" w:rsidRPr="00817B44" w:rsidRDefault="009B72C7" w:rsidP="009B72C7">
      <w:pPr>
        <w:pStyle w:val="Bibliographie1"/>
        <w:spacing w:before="40"/>
        <w:ind w:left="567" w:hanging="567"/>
        <w:rPr>
          <w:lang w:val="pl-PL"/>
        </w:rPr>
      </w:pPr>
      <w:r w:rsidRPr="00817B44">
        <w:rPr>
          <w:lang w:val="pl-PL"/>
        </w:rPr>
        <w:t xml:space="preserve">1972, Elementy </w:t>
      </w:r>
      <w:r w:rsidR="003D3392">
        <w:rPr>
          <w:lang w:val="pl-PL"/>
        </w:rPr>
        <w:t>meta-informac</w:t>
      </w:r>
      <w:r w:rsidRPr="00817B44">
        <w:rPr>
          <w:lang w:val="pl-PL"/>
        </w:rPr>
        <w:t>ji w tekstach języka naturalnego. „Prace filologiczne”, t. XXIII, s. 170-182.</w:t>
      </w:r>
    </w:p>
    <w:p w:rsidR="009B72C7" w:rsidRPr="00817B44" w:rsidRDefault="009B72C7" w:rsidP="009B72C7">
      <w:pPr>
        <w:pStyle w:val="Bibliographie1"/>
        <w:spacing w:before="40"/>
        <w:ind w:left="567" w:hanging="567"/>
        <w:rPr>
          <w:lang w:val="pl-PL"/>
        </w:rPr>
      </w:pPr>
      <w:r w:rsidRPr="00817B44">
        <w:rPr>
          <w:lang w:val="pl-PL"/>
        </w:rPr>
        <w:t xml:space="preserve">1986, </w:t>
      </w:r>
      <w:r w:rsidR="003D3392">
        <w:rPr>
          <w:lang w:val="pl-PL"/>
        </w:rPr>
        <w:t>Meta-informac</w:t>
      </w:r>
      <w:r w:rsidRPr="00817B44">
        <w:rPr>
          <w:lang w:val="pl-PL"/>
        </w:rPr>
        <w:t xml:space="preserve">ja jako przedmiot badań pragmatyki języka naturalnego. Acta </w:t>
      </w:r>
      <w:proofErr w:type="spellStart"/>
      <w:r w:rsidRPr="00817B44">
        <w:rPr>
          <w:lang w:val="pl-PL"/>
        </w:rPr>
        <w:t>Philologica</w:t>
      </w:r>
      <w:proofErr w:type="spellEnd"/>
      <w:r w:rsidRPr="00817B44">
        <w:rPr>
          <w:lang w:val="pl-PL"/>
        </w:rPr>
        <w:t>, nr 15, s. 13-23.</w:t>
      </w:r>
    </w:p>
    <w:p w:rsidR="009B72C7" w:rsidRPr="00817B44" w:rsidRDefault="009B72C7" w:rsidP="009B72C7">
      <w:pPr>
        <w:pStyle w:val="Bibliographie1"/>
        <w:spacing w:before="40"/>
        <w:ind w:left="567" w:hanging="567"/>
        <w:rPr>
          <w:lang w:val="pl-PL"/>
        </w:rPr>
      </w:pPr>
      <w:r w:rsidRPr="00817B44">
        <w:rPr>
          <w:lang w:val="pl-PL"/>
        </w:rPr>
        <w:t xml:space="preserve">1987, Językowa opozycja określoności/nieokreśloności jako kategoria </w:t>
      </w:r>
      <w:r w:rsidR="003D3392">
        <w:rPr>
          <w:lang w:val="pl-PL"/>
        </w:rPr>
        <w:t>meta-informac</w:t>
      </w:r>
      <w:r w:rsidRPr="00817B44">
        <w:rPr>
          <w:lang w:val="pl-PL"/>
        </w:rPr>
        <w:t>yjna. Studia gra</w:t>
      </w:r>
      <w:r w:rsidRPr="00817B44">
        <w:rPr>
          <w:lang w:val="pl-PL"/>
        </w:rPr>
        <w:softHyphen/>
        <w:t xml:space="preserve">matyczne bułgarsko-polskie, t. II, Ossolineum, Wrocław 1987. </w:t>
      </w:r>
    </w:p>
    <w:p w:rsidR="009B72C7" w:rsidRPr="003D3392" w:rsidRDefault="009B72C7" w:rsidP="009B72C7">
      <w:pPr>
        <w:pStyle w:val="Bibliographie1"/>
        <w:spacing w:before="40"/>
        <w:ind w:left="567" w:hanging="567"/>
        <w:rPr>
          <w:lang w:val="pl-PL"/>
        </w:rPr>
      </w:pPr>
      <w:r w:rsidRPr="00817B44">
        <w:rPr>
          <w:lang w:val="pl-PL"/>
        </w:rPr>
        <w:t xml:space="preserve">1988, Leksykalne wykładniki modalności </w:t>
      </w:r>
      <w:proofErr w:type="spellStart"/>
      <w:r w:rsidRPr="00817B44">
        <w:rPr>
          <w:lang w:val="pl-PL"/>
        </w:rPr>
        <w:t>aletycznej</w:t>
      </w:r>
      <w:proofErr w:type="spellEnd"/>
      <w:r w:rsidRPr="00817B44">
        <w:rPr>
          <w:lang w:val="pl-PL"/>
        </w:rPr>
        <w:t xml:space="preserve"> w języku polskim. </w:t>
      </w:r>
      <w:r w:rsidRPr="003D3392">
        <w:rPr>
          <w:lang w:val="pl-PL"/>
        </w:rPr>
        <w:t xml:space="preserve">Acta </w:t>
      </w:r>
      <w:proofErr w:type="spellStart"/>
      <w:r w:rsidRPr="003D3392">
        <w:rPr>
          <w:lang w:val="pl-PL"/>
        </w:rPr>
        <w:t>Philologica</w:t>
      </w:r>
      <w:proofErr w:type="spellEnd"/>
      <w:r w:rsidRPr="003D3392">
        <w:rPr>
          <w:lang w:val="pl-PL"/>
        </w:rPr>
        <w:t xml:space="preserve"> nr 21, s. 27 – 43</w:t>
      </w:r>
    </w:p>
    <w:p w:rsidR="00537255" w:rsidRPr="003D3392" w:rsidRDefault="009B72C7" w:rsidP="00537255">
      <w:pPr>
        <w:pStyle w:val="Bibliographie1"/>
        <w:spacing w:before="40"/>
        <w:ind w:left="567" w:hanging="567"/>
        <w:rPr>
          <w:lang w:val="pl-PL"/>
        </w:rPr>
      </w:pPr>
      <w:r w:rsidRPr="00817B44">
        <w:rPr>
          <w:lang w:val="pl-PL"/>
        </w:rPr>
        <w:t xml:space="preserve">1996, Prawda i fałsz w języku naturalnym. W: W świecie znaków, Warszawa, s. 257- 266 (prace ofiarowane profesorowi Jerzemu Pelcowi, red. </w:t>
      </w:r>
      <w:r w:rsidRPr="003D3392">
        <w:rPr>
          <w:lang w:val="pl-PL"/>
        </w:rPr>
        <w:t xml:space="preserve">Jacek </w:t>
      </w:r>
      <w:proofErr w:type="spellStart"/>
      <w:r w:rsidRPr="003D3392">
        <w:rPr>
          <w:lang w:val="pl-PL"/>
        </w:rPr>
        <w:t>Jadacki</w:t>
      </w:r>
      <w:proofErr w:type="spellEnd"/>
      <w:r w:rsidRPr="003D3392">
        <w:rPr>
          <w:lang w:val="pl-PL"/>
        </w:rPr>
        <w:t>).</w:t>
      </w:r>
    </w:p>
    <w:p w:rsidR="008D5154" w:rsidRPr="00817B44" w:rsidRDefault="009B72C7" w:rsidP="00537255">
      <w:pPr>
        <w:pStyle w:val="Bibliographie1"/>
        <w:spacing w:before="40"/>
        <w:ind w:left="567" w:hanging="567"/>
        <w:rPr>
          <w:lang w:val="pl-PL"/>
        </w:rPr>
      </w:pPr>
      <w:r w:rsidRPr="00817B44">
        <w:rPr>
          <w:lang w:val="pl-PL"/>
        </w:rPr>
        <w:t xml:space="preserve">(w druku) Między prawdą, kłamstwem a ironią. Kilka uwag o modalności </w:t>
      </w:r>
      <w:proofErr w:type="spellStart"/>
      <w:r w:rsidRPr="00817B44">
        <w:rPr>
          <w:lang w:val="pl-PL"/>
        </w:rPr>
        <w:t>aletycznej</w:t>
      </w:r>
      <w:proofErr w:type="spellEnd"/>
      <w:r w:rsidRPr="00817B44">
        <w:rPr>
          <w:lang w:val="pl-PL"/>
        </w:rPr>
        <w:t>, jej wykładnikach i o walidacji informacji.</w:t>
      </w:r>
    </w:p>
    <w:p w:rsidR="008D5154" w:rsidRDefault="008D5154">
      <w:pPr>
        <w:rPr>
          <w:color w:val="FF0000"/>
          <w:lang w:val="pl-PL"/>
        </w:rPr>
      </w:pPr>
    </w:p>
    <w:p w:rsidR="007B1031" w:rsidRDefault="007B1031">
      <w:pPr>
        <w:rPr>
          <w:lang w:val="pl-PL"/>
        </w:rPr>
      </w:pPr>
      <w:r>
        <w:rPr>
          <w:rFonts w:ascii="Times New Roman" w:hAnsi="Times New Roman"/>
          <w:b/>
          <w:bCs/>
          <w:sz w:val="24"/>
          <w:szCs w:val="24"/>
          <w:lang w:val="pl-PL"/>
        </w:rPr>
        <w:t>Bojar, Bożenna &amp; Włodarczyk, Hélène</w:t>
      </w:r>
    </w:p>
    <w:p w:rsidR="00C40084" w:rsidRDefault="007B1031">
      <w:pPr>
        <w:pStyle w:val="Bibliographie1"/>
        <w:spacing w:before="40"/>
        <w:ind w:left="567" w:hanging="567"/>
        <w:rPr>
          <w:lang w:val="pl-PL"/>
        </w:rPr>
      </w:pPr>
      <w:r>
        <w:rPr>
          <w:lang w:val="pl-PL"/>
        </w:rPr>
        <w:t>2016</w:t>
      </w:r>
      <w:r w:rsidR="001366B4">
        <w:rPr>
          <w:lang w:val="pl-PL"/>
        </w:rPr>
        <w:t>.</w:t>
      </w:r>
      <w:r>
        <w:rPr>
          <w:lang w:val="pl-PL"/>
        </w:rPr>
        <w:t xml:space="preserve"> </w:t>
      </w:r>
      <w:hyperlink r:id="rId8" w:history="1">
        <w:r w:rsidRPr="00B001C4">
          <w:rPr>
            <w:rStyle w:val="Hipercze"/>
            <w:lang w:val="pl-PL"/>
          </w:rPr>
          <w:t>Orzekanie i informowanie</w:t>
        </w:r>
      </w:hyperlink>
      <w:r>
        <w:rPr>
          <w:i/>
          <w:lang w:val="pl-PL"/>
        </w:rPr>
        <w:t xml:space="preserve"> </w:t>
      </w:r>
      <w:r>
        <w:rPr>
          <w:lang w:val="pl-PL"/>
        </w:rPr>
        <w:t xml:space="preserve">[w:] </w:t>
      </w:r>
      <w:proofErr w:type="spellStart"/>
      <w:r>
        <w:rPr>
          <w:i/>
          <w:lang w:val="pl-PL"/>
        </w:rPr>
        <w:t>Język</w:t>
      </w:r>
      <w:proofErr w:type="spellEnd"/>
      <w:r>
        <w:rPr>
          <w:i/>
          <w:lang w:val="pl-PL"/>
        </w:rPr>
        <w:t xml:space="preserve"> – Komunikacja – Informacja</w:t>
      </w:r>
      <w:r>
        <w:rPr>
          <w:lang w:val="pl-PL"/>
        </w:rPr>
        <w:t xml:space="preserve">, 11, I. </w:t>
      </w:r>
      <w:proofErr w:type="spellStart"/>
      <w:r>
        <w:rPr>
          <w:lang w:val="pl-PL"/>
        </w:rPr>
        <w:t>Koutny</w:t>
      </w:r>
      <w:proofErr w:type="spellEnd"/>
      <w:r>
        <w:rPr>
          <w:lang w:val="pl-PL"/>
        </w:rPr>
        <w:t xml:space="preserve">, A. </w:t>
      </w:r>
      <w:proofErr w:type="spellStart"/>
      <w:r>
        <w:rPr>
          <w:lang w:val="pl-PL"/>
        </w:rPr>
        <w:t>Godzich</w:t>
      </w:r>
      <w:proofErr w:type="spellEnd"/>
      <w:r>
        <w:rPr>
          <w:lang w:val="pl-PL"/>
        </w:rPr>
        <w:t>, M. Lewandowski, P. Nowak, J. Taborek (red.), Poznań, s. 255</w:t>
      </w:r>
      <w:r>
        <w:rPr>
          <w:i/>
          <w:lang w:val="pl-PL"/>
        </w:rPr>
        <w:t>–</w:t>
      </w:r>
      <w:r>
        <w:rPr>
          <w:lang w:val="pl-PL"/>
        </w:rPr>
        <w:t>278.</w:t>
      </w:r>
    </w:p>
    <w:p w:rsidR="007400AD" w:rsidRDefault="007400AD">
      <w:pPr>
        <w:pStyle w:val="Bibliographie1"/>
        <w:spacing w:before="40"/>
        <w:ind w:left="567" w:hanging="567"/>
        <w:rPr>
          <w:lang w:val="pl-PL"/>
        </w:rPr>
      </w:pPr>
    </w:p>
    <w:p w:rsidR="007B1031" w:rsidRPr="00817B44" w:rsidRDefault="007400AD">
      <w:pPr>
        <w:rPr>
          <w:rFonts w:ascii="Times New Roman" w:hAnsi="Times New Roman"/>
          <w:b/>
          <w:lang w:val="en-US"/>
        </w:rPr>
      </w:pPr>
      <w:proofErr w:type="spellStart"/>
      <w:r w:rsidRPr="0032142C">
        <w:rPr>
          <w:rFonts w:ascii="Times New Roman" w:hAnsi="Times New Roman"/>
          <w:b/>
          <w:bCs/>
          <w:sz w:val="24"/>
          <w:szCs w:val="24"/>
          <w:lang w:val="en-US"/>
        </w:rPr>
        <w:t>Stacewicz</w:t>
      </w:r>
      <w:proofErr w:type="spellEnd"/>
      <w:r w:rsidRPr="0032142C">
        <w:rPr>
          <w:rFonts w:ascii="Times New Roman" w:hAnsi="Times New Roman"/>
          <w:b/>
          <w:bCs/>
          <w:sz w:val="24"/>
          <w:szCs w:val="24"/>
          <w:lang w:val="en-US"/>
        </w:rPr>
        <w:t xml:space="preserve"> </w:t>
      </w:r>
      <w:proofErr w:type="spellStart"/>
      <w:r w:rsidRPr="0032142C">
        <w:rPr>
          <w:rFonts w:ascii="Times New Roman" w:hAnsi="Times New Roman"/>
          <w:b/>
          <w:bCs/>
          <w:sz w:val="24"/>
          <w:szCs w:val="24"/>
          <w:lang w:val="en-US"/>
        </w:rPr>
        <w:t>Paweł</w:t>
      </w:r>
      <w:proofErr w:type="spellEnd"/>
      <w:r w:rsidRPr="0032142C">
        <w:rPr>
          <w:rFonts w:ascii="Times New Roman" w:hAnsi="Times New Roman"/>
          <w:b/>
          <w:bCs/>
          <w:sz w:val="24"/>
          <w:szCs w:val="24"/>
          <w:lang w:val="en-US"/>
        </w:rPr>
        <w:t xml:space="preserve"> &amp; </w:t>
      </w:r>
      <w:proofErr w:type="spellStart"/>
      <w:r w:rsidRPr="0032142C">
        <w:rPr>
          <w:rFonts w:ascii="Times New Roman" w:hAnsi="Times New Roman"/>
          <w:b/>
          <w:bCs/>
          <w:sz w:val="24"/>
          <w:szCs w:val="24"/>
          <w:lang w:val="en-US"/>
        </w:rPr>
        <w:t>Włodarczyk</w:t>
      </w:r>
      <w:proofErr w:type="spellEnd"/>
      <w:r w:rsidRPr="0032142C">
        <w:rPr>
          <w:rFonts w:ascii="Times New Roman" w:hAnsi="Times New Roman"/>
          <w:b/>
          <w:bCs/>
          <w:sz w:val="24"/>
          <w:szCs w:val="24"/>
          <w:lang w:val="en-US"/>
        </w:rPr>
        <w:t xml:space="preserve"> André</w:t>
      </w:r>
    </w:p>
    <w:p w:rsidR="0032142C" w:rsidRPr="00817B44" w:rsidRDefault="0032142C" w:rsidP="00667364">
      <w:pPr>
        <w:ind w:left="567" w:hanging="567"/>
        <w:rPr>
          <w:rFonts w:ascii="Times New Roman" w:hAnsi="Times New Roman"/>
          <w:sz w:val="24"/>
          <w:szCs w:val="24"/>
          <w:lang w:val="en-US"/>
        </w:rPr>
      </w:pPr>
      <w:r w:rsidRPr="0032142C">
        <w:rPr>
          <w:rFonts w:ascii="Times New Roman" w:hAnsi="Times New Roman"/>
          <w:sz w:val="24"/>
          <w:szCs w:val="24"/>
          <w:lang w:val="en-US"/>
        </w:rPr>
        <w:t>2020 "</w:t>
      </w:r>
      <w:hyperlink r:id="rId9" w:history="1">
        <w:r w:rsidRPr="0032142C">
          <w:rPr>
            <w:rStyle w:val="Hipercze"/>
            <w:rFonts w:ascii="Times New Roman" w:hAnsi="Times New Roman"/>
            <w:sz w:val="24"/>
            <w:szCs w:val="24"/>
            <w:lang w:val="en-US"/>
          </w:rPr>
          <w:t>To Know we Need to Share – Information in the Context of Interactive Acquisition of Knowledge</w:t>
        </w:r>
      </w:hyperlink>
      <w:r w:rsidRPr="0032142C">
        <w:rPr>
          <w:rFonts w:ascii="Times New Roman" w:hAnsi="Times New Roman"/>
          <w:sz w:val="24"/>
          <w:szCs w:val="24"/>
          <w:lang w:val="en-US"/>
        </w:rPr>
        <w:t>", 24th International Conference on Knowledge-Based and Intelligent Information &amp; Engineering Systems, </w:t>
      </w:r>
      <w:hyperlink r:id="rId10" w:history="1">
        <w:r w:rsidRPr="0032142C">
          <w:rPr>
            <w:rStyle w:val="Hipercze"/>
            <w:rFonts w:ascii="Times New Roman" w:hAnsi="Times New Roman"/>
            <w:sz w:val="24"/>
            <w:szCs w:val="24"/>
            <w:lang w:val="en-US"/>
          </w:rPr>
          <w:t>Procedia Computer Science, Volume 176, 2020</w:t>
        </w:r>
      </w:hyperlink>
      <w:r w:rsidRPr="0032142C">
        <w:rPr>
          <w:rFonts w:ascii="Times New Roman" w:hAnsi="Times New Roman"/>
          <w:sz w:val="24"/>
          <w:szCs w:val="24"/>
          <w:lang w:val="en-US"/>
        </w:rPr>
        <w:t>, Pages 3810-3819</w:t>
      </w:r>
    </w:p>
    <w:p w:rsidR="007B1031" w:rsidRPr="00817B44" w:rsidRDefault="007B1031">
      <w:pPr>
        <w:rPr>
          <w:rFonts w:ascii="Times New Roman" w:hAnsi="Times New Roman"/>
          <w:lang w:val="en-US"/>
        </w:rPr>
      </w:pPr>
    </w:p>
    <w:p w:rsidR="00736F07" w:rsidRPr="00736F07" w:rsidRDefault="007B1031">
      <w:pPr>
        <w:rPr>
          <w:rFonts w:ascii="Times New Roman" w:hAnsi="Times New Roman"/>
          <w:b/>
          <w:sz w:val="24"/>
          <w:szCs w:val="24"/>
        </w:rPr>
      </w:pPr>
      <w:r>
        <w:rPr>
          <w:rFonts w:ascii="Times New Roman" w:hAnsi="Times New Roman"/>
          <w:b/>
          <w:sz w:val="24"/>
          <w:szCs w:val="24"/>
        </w:rPr>
        <w:t>Włodarczyk, Andr</w:t>
      </w:r>
      <w:r w:rsidR="00CE7202">
        <w:rPr>
          <w:rFonts w:ascii="Times New Roman" w:hAnsi="Times New Roman"/>
          <w:b/>
          <w:sz w:val="24"/>
          <w:szCs w:val="24"/>
        </w:rPr>
        <w:t>é</w:t>
      </w:r>
    </w:p>
    <w:p w:rsidR="007B1031" w:rsidRPr="00EC4CD3" w:rsidRDefault="007B1031">
      <w:pPr>
        <w:pStyle w:val="Bibliographie1"/>
        <w:spacing w:before="40"/>
        <w:ind w:left="567" w:hanging="567"/>
        <w:rPr>
          <w:lang w:val="fr-FR"/>
        </w:rPr>
      </w:pPr>
      <w:r>
        <w:rPr>
          <w:lang w:val="fr-FR"/>
        </w:rPr>
        <w:t>2003</w:t>
      </w:r>
      <w:r w:rsidR="001366B4">
        <w:rPr>
          <w:lang w:val="fr-FR"/>
        </w:rPr>
        <w:t>.</w:t>
      </w:r>
      <w:r>
        <w:rPr>
          <w:lang w:val="fr-FR"/>
        </w:rPr>
        <w:t xml:space="preserve"> </w:t>
      </w:r>
      <w:hyperlink r:id="rId11" w:history="1">
        <w:r>
          <w:rPr>
            <w:rStyle w:val="Hipercze"/>
            <w:u w:val="none"/>
            <w:lang w:val="fr-FR"/>
          </w:rPr>
          <w:t>Les Cadres des situations sémantiques</w:t>
        </w:r>
      </w:hyperlink>
      <w:r>
        <w:rPr>
          <w:lang w:val="fr-FR"/>
        </w:rPr>
        <w:t>, </w:t>
      </w:r>
      <w:r>
        <w:rPr>
          <w:i/>
          <w:iCs/>
          <w:lang w:val="fr-FR"/>
        </w:rPr>
        <w:t>Études Cognitives / Studia Kognitywne</w:t>
      </w:r>
      <w:r>
        <w:rPr>
          <w:lang w:val="fr-FR"/>
        </w:rPr>
        <w:t> 5, SOW, PAN, p. 35-51, Warszawa.</w:t>
      </w:r>
    </w:p>
    <w:p w:rsidR="007B1031" w:rsidRDefault="007B1031">
      <w:pPr>
        <w:pStyle w:val="Bibliographie1"/>
        <w:spacing w:before="40"/>
        <w:ind w:left="567" w:hanging="567"/>
      </w:pPr>
      <w:r>
        <w:t>2008</w:t>
      </w:r>
      <w:r w:rsidR="000F7C1C">
        <w:t>.</w:t>
      </w:r>
      <w:r>
        <w:t> </w:t>
      </w:r>
      <w:hyperlink r:id="rId12" w:history="1">
        <w:r>
          <w:rPr>
            <w:rStyle w:val="Hipercze"/>
          </w:rPr>
          <w:t>Roles and Anchors of Semantic Situations</w:t>
        </w:r>
      </w:hyperlink>
      <w:r>
        <w:t>,</w:t>
      </w:r>
      <w:r>
        <w:rPr>
          <w:lang w:val="en-US"/>
        </w:rPr>
        <w:t xml:space="preserve"> </w:t>
      </w:r>
      <w:proofErr w:type="spellStart"/>
      <w:r>
        <w:rPr>
          <w:i/>
          <w:iCs/>
          <w:lang w:val="en-US"/>
        </w:rPr>
        <w:t>Études</w:t>
      </w:r>
      <w:proofErr w:type="spellEnd"/>
      <w:r>
        <w:rPr>
          <w:i/>
          <w:iCs/>
          <w:lang w:val="en-US"/>
        </w:rPr>
        <w:t xml:space="preserve"> </w:t>
      </w:r>
      <w:proofErr w:type="spellStart"/>
      <w:r>
        <w:rPr>
          <w:i/>
          <w:iCs/>
          <w:lang w:val="en-US"/>
        </w:rPr>
        <w:t>cognitives</w:t>
      </w:r>
      <w:proofErr w:type="spellEnd"/>
      <w:r>
        <w:rPr>
          <w:i/>
          <w:iCs/>
          <w:lang w:val="en-US"/>
        </w:rPr>
        <w:t>/</w:t>
      </w:r>
      <w:proofErr w:type="spellStart"/>
      <w:r>
        <w:rPr>
          <w:i/>
          <w:iCs/>
          <w:lang w:val="en-US"/>
        </w:rPr>
        <w:t>Studia</w:t>
      </w:r>
      <w:proofErr w:type="spellEnd"/>
      <w:r>
        <w:rPr>
          <w:i/>
          <w:iCs/>
          <w:lang w:val="en-US"/>
        </w:rPr>
        <w:t xml:space="preserve"> </w:t>
      </w:r>
      <w:proofErr w:type="spellStart"/>
      <w:r>
        <w:rPr>
          <w:i/>
          <w:iCs/>
          <w:lang w:val="en-US"/>
        </w:rPr>
        <w:t>kognitywne</w:t>
      </w:r>
      <w:proofErr w:type="spellEnd"/>
      <w:r>
        <w:rPr>
          <w:lang w:val="en-US"/>
        </w:rPr>
        <w:t xml:space="preserve"> 8, SOW, PAN, Warszawa.</w:t>
      </w:r>
    </w:p>
    <w:p w:rsidR="007B1031" w:rsidRDefault="007B1031">
      <w:pPr>
        <w:pStyle w:val="Bibliographie1"/>
        <w:spacing w:before="40"/>
        <w:ind w:left="567" w:hanging="567"/>
        <w:rPr>
          <w:lang w:val="en-US"/>
        </w:rPr>
      </w:pPr>
      <w:r>
        <w:t>2013</w:t>
      </w:r>
      <w:r w:rsidR="000F7C1C">
        <w:t>.</w:t>
      </w:r>
      <w:r>
        <w:t xml:space="preserve">  </w:t>
      </w:r>
      <w:hyperlink r:id="rId13" w:history="1">
        <w:r>
          <w:rPr>
            <w:rStyle w:val="Hipercze"/>
          </w:rPr>
          <w:t>Frames of Semantic Situations</w:t>
        </w:r>
      </w:hyperlink>
      <w:r>
        <w:t xml:space="preserve">, in: </w:t>
      </w:r>
      <w:r>
        <w:rPr>
          <w:i/>
          <w:iCs/>
        </w:rPr>
        <w:t>Meta-informative Centering in Utterances - Between Semantics and Pragmatics</w:t>
      </w:r>
      <w:r>
        <w:t xml:space="preserve">, translated by Rosemary Masters, Eds. André </w:t>
      </w:r>
      <w:r>
        <w:lastRenderedPageBreak/>
        <w:t xml:space="preserve">Włodarczyk and Hélène </w:t>
      </w:r>
      <w:proofErr w:type="spellStart"/>
      <w:r>
        <w:t>Włodarczyk</w:t>
      </w:r>
      <w:proofErr w:type="spellEnd"/>
      <w:r>
        <w:t xml:space="preserve">, John </w:t>
      </w:r>
      <w:proofErr w:type="spellStart"/>
      <w:r>
        <w:t>Benjamins</w:t>
      </w:r>
      <w:proofErr w:type="spellEnd"/>
      <w:r>
        <w:t xml:space="preserve"> Publishing Co., pp 21-40</w:t>
      </w:r>
      <w:r>
        <w:rPr>
          <w:lang w:val="en-US"/>
        </w:rPr>
        <w:t>, Amsterdam</w:t>
      </w:r>
    </w:p>
    <w:p w:rsidR="007B1031" w:rsidRDefault="007B1031">
      <w:pPr>
        <w:rPr>
          <w:rFonts w:ascii="Times New Roman" w:hAnsi="Times New Roman"/>
          <w:sz w:val="24"/>
          <w:szCs w:val="24"/>
          <w:lang w:val="en-US"/>
        </w:rPr>
      </w:pPr>
    </w:p>
    <w:p w:rsidR="007B1031" w:rsidRPr="00EC4CD3" w:rsidRDefault="007B1031" w:rsidP="00667364">
      <w:pPr>
        <w:keepNext/>
        <w:rPr>
          <w:lang w:val="en-GB"/>
        </w:rPr>
      </w:pPr>
      <w:r>
        <w:rPr>
          <w:rFonts w:ascii="Times New Roman" w:hAnsi="Times New Roman"/>
          <w:b/>
          <w:sz w:val="24"/>
          <w:szCs w:val="24"/>
          <w:lang w:val="en-GB"/>
        </w:rPr>
        <w:t>Włodarczyk, Hélène</w:t>
      </w:r>
    </w:p>
    <w:p w:rsidR="007B1031" w:rsidRDefault="007B1031" w:rsidP="00667364">
      <w:pPr>
        <w:pStyle w:val="Bibliographie1"/>
        <w:keepNext/>
        <w:ind w:left="567" w:hanging="567"/>
        <w:rPr>
          <w:lang w:val="pl-PL"/>
        </w:rPr>
      </w:pPr>
      <w:r>
        <w:rPr>
          <w:lang w:val="fr-FR"/>
        </w:rPr>
        <w:t xml:space="preserve">2009. </w:t>
      </w:r>
      <w:hyperlink r:id="rId14" w:history="1">
        <w:r w:rsidRPr="00B001C4">
          <w:rPr>
            <w:rStyle w:val="Hipercze"/>
            <w:lang w:val="fr-FR"/>
          </w:rPr>
          <w:t>Les Centres d’intérêt de l’énoncé et la cohérence textuelle en polonais et russe</w:t>
        </w:r>
      </w:hyperlink>
      <w:r>
        <w:rPr>
          <w:lang w:val="fr-FR"/>
        </w:rPr>
        <w:t xml:space="preserve">. </w:t>
      </w:r>
      <w:proofErr w:type="spellStart"/>
      <w:r>
        <w:rPr>
          <w:i/>
          <w:lang w:val="pl-PL"/>
        </w:rPr>
        <w:t>Revue</w:t>
      </w:r>
      <w:proofErr w:type="spellEnd"/>
      <w:r>
        <w:rPr>
          <w:i/>
          <w:lang w:val="pl-PL"/>
        </w:rPr>
        <w:t xml:space="preserve"> des </w:t>
      </w:r>
      <w:proofErr w:type="spellStart"/>
      <w:r>
        <w:rPr>
          <w:i/>
          <w:lang w:val="pl-PL"/>
        </w:rPr>
        <w:t>Études</w:t>
      </w:r>
      <w:proofErr w:type="spellEnd"/>
      <w:r>
        <w:rPr>
          <w:i/>
          <w:lang w:val="pl-PL"/>
        </w:rPr>
        <w:t xml:space="preserve"> </w:t>
      </w:r>
      <w:proofErr w:type="spellStart"/>
      <w:r>
        <w:rPr>
          <w:i/>
          <w:lang w:val="pl-PL"/>
        </w:rPr>
        <w:t>Slaves</w:t>
      </w:r>
      <w:proofErr w:type="spellEnd"/>
      <w:r>
        <w:rPr>
          <w:lang w:val="pl-PL"/>
        </w:rPr>
        <w:t xml:space="preserve">, Paris, t. LXXX/1-2, 13-32. </w:t>
      </w:r>
    </w:p>
    <w:p w:rsidR="007B1031" w:rsidRDefault="007B1031" w:rsidP="00667364">
      <w:pPr>
        <w:pStyle w:val="Bibliographie1"/>
        <w:keepNext/>
        <w:ind w:left="567" w:hanging="567"/>
        <w:rPr>
          <w:lang w:val="pl-PL"/>
        </w:rPr>
      </w:pPr>
      <w:r>
        <w:rPr>
          <w:lang w:val="pl-PL"/>
        </w:rPr>
        <w:t xml:space="preserve">2018. </w:t>
      </w:r>
      <w:hyperlink r:id="rId15" w:history="1">
        <w:r w:rsidRPr="00B001C4">
          <w:rPr>
            <w:rStyle w:val="Hipercze"/>
            <w:lang w:val="pl-PL"/>
          </w:rPr>
          <w:t>Mnie czy mi? - O użyciu zaimka pierwszej osoby w celowniku</w:t>
        </w:r>
      </w:hyperlink>
      <w:r>
        <w:rPr>
          <w:lang w:val="pl-PL"/>
        </w:rPr>
        <w:t xml:space="preserve">, </w:t>
      </w:r>
      <w:r>
        <w:rPr>
          <w:i/>
          <w:lang w:val="pl-PL"/>
        </w:rPr>
        <w:t xml:space="preserve">Poradnik językowy </w:t>
      </w:r>
      <w:r>
        <w:rPr>
          <w:iCs/>
          <w:lang w:val="pl-PL"/>
        </w:rPr>
        <w:t>2018/9: 64-80</w:t>
      </w:r>
      <w:r>
        <w:rPr>
          <w:lang w:val="pl-PL"/>
        </w:rPr>
        <w:t>, Warszawa.</w:t>
      </w:r>
    </w:p>
    <w:p w:rsidR="007B1031" w:rsidRDefault="007B1031">
      <w:pPr>
        <w:rPr>
          <w:rFonts w:ascii="Times New Roman" w:hAnsi="Times New Roman"/>
          <w:sz w:val="24"/>
          <w:szCs w:val="24"/>
          <w:lang w:val="pl-PL"/>
        </w:rPr>
      </w:pPr>
    </w:p>
    <w:p w:rsidR="007B1031" w:rsidRDefault="007B1031">
      <w:pPr>
        <w:pStyle w:val="Bibliographie1"/>
        <w:spacing w:after="40"/>
        <w:ind w:left="567" w:hanging="567"/>
        <w:rPr>
          <w:b/>
          <w:bCs/>
          <w:lang w:val="en-US"/>
        </w:rPr>
      </w:pPr>
      <w:r>
        <w:rPr>
          <w:b/>
          <w:bCs/>
          <w:lang w:val="en-US"/>
        </w:rPr>
        <w:t>Włodarczyk, André &amp; Włodarczyk, Hélène</w:t>
      </w:r>
    </w:p>
    <w:p w:rsidR="00DD7ECE" w:rsidRPr="00817B44" w:rsidRDefault="00DD7ECE" w:rsidP="00DD7ECE">
      <w:pPr>
        <w:pStyle w:val="Bibliographie1"/>
        <w:spacing w:after="40"/>
        <w:ind w:left="567" w:hanging="567"/>
        <w:rPr>
          <w:lang w:val="en-US"/>
        </w:rPr>
      </w:pPr>
      <w:r w:rsidRPr="00DD7ECE">
        <w:rPr>
          <w:lang w:val="en-US"/>
        </w:rPr>
        <w:t> 2008. </w:t>
      </w:r>
      <w:hyperlink r:id="rId16" w:history="1">
        <w:r w:rsidRPr="00DD7ECE">
          <w:rPr>
            <w:rStyle w:val="Hipercze"/>
            <w:lang w:val="en-US"/>
          </w:rPr>
          <w:t>Roles, Anchors and Other Things we Talk About - Associative Semantics and Meta-Informative Centering Theor</w:t>
        </w:r>
      </w:hyperlink>
      <w:r w:rsidRPr="00DD7ECE">
        <w:rPr>
          <w:lang w:val="en-US"/>
        </w:rPr>
        <w:t>y. </w:t>
      </w:r>
      <w:r w:rsidRPr="00DD7ECE">
        <w:rPr>
          <w:i/>
          <w:iCs/>
          <w:lang w:val="en-US"/>
        </w:rPr>
        <w:t>Intercultural Pragmatics</w:t>
      </w:r>
      <w:r w:rsidRPr="00DD7ECE">
        <w:rPr>
          <w:lang w:val="en-US"/>
        </w:rPr>
        <w:t>, Vol. 5. </w:t>
      </w:r>
      <w:r w:rsidRPr="00817B44">
        <w:rPr>
          <w:lang w:val="en-US"/>
        </w:rPr>
        <w:t>No. 3., Berlin/New York: Mouton de Gruyter: 345-366</w:t>
      </w:r>
      <w:r w:rsidR="00B96653" w:rsidRPr="00817B44">
        <w:rPr>
          <w:lang w:val="en-US"/>
        </w:rPr>
        <w:t>.</w:t>
      </w:r>
      <w:r w:rsidR="00915F08" w:rsidRPr="00817B44">
        <w:rPr>
          <w:lang w:val="en-US"/>
        </w:rPr>
        <w:t xml:space="preserve"> </w:t>
      </w:r>
    </w:p>
    <w:p w:rsidR="007B1031" w:rsidRPr="00EC4CD3" w:rsidRDefault="007B1031">
      <w:pPr>
        <w:pStyle w:val="Bibliographie1"/>
        <w:spacing w:before="40"/>
        <w:ind w:left="567" w:hanging="567"/>
        <w:rPr>
          <w:lang w:val="en-US"/>
        </w:rPr>
      </w:pPr>
      <w:r>
        <w:t>2013</w:t>
      </w:r>
      <w:r w:rsidR="001366B4">
        <w:t>.</w:t>
      </w:r>
      <w:r>
        <w:t xml:space="preserve"> </w:t>
      </w:r>
      <w:hyperlink r:id="rId17" w:history="1">
        <w:r>
          <w:rPr>
            <w:rStyle w:val="Hipercze"/>
            <w:i/>
            <w:iCs/>
          </w:rPr>
          <w:t>Meta-Informative Centering in Utterances - Between Semantics and Pragmatics</w:t>
        </w:r>
      </w:hyperlink>
      <w:r>
        <w:rPr>
          <w:i/>
          <w:iCs/>
        </w:rPr>
        <w:t xml:space="preserve">, </w:t>
      </w:r>
      <w:r>
        <w:t xml:space="preserve">Companion Series in Linguistics N°143, 306 p., Amsterdam: John </w:t>
      </w:r>
      <w:proofErr w:type="spellStart"/>
      <w:r>
        <w:t>Benjamins</w:t>
      </w:r>
      <w:proofErr w:type="spellEnd"/>
      <w:r>
        <w:t>.</w:t>
      </w:r>
    </w:p>
    <w:p w:rsidR="007B1031" w:rsidRDefault="007B1031">
      <w:pPr>
        <w:pStyle w:val="Bibliographie1"/>
        <w:ind w:left="567" w:hanging="567"/>
        <w:rPr>
          <w:lang w:val="pl-PL"/>
        </w:rPr>
      </w:pPr>
      <w:r>
        <w:rPr>
          <w:lang w:val="pl-PL"/>
        </w:rPr>
        <w:t xml:space="preserve">2016a. </w:t>
      </w:r>
      <w:hyperlink r:id="rId18" w:history="1">
        <w:r w:rsidRPr="00B001C4">
          <w:rPr>
            <w:rStyle w:val="Hipercze"/>
            <w:lang w:val="pl-PL"/>
          </w:rPr>
          <w:t xml:space="preserve">O pragmatycznej naturze predykacji (czyli o </w:t>
        </w:r>
        <w:r w:rsidR="003D3392">
          <w:rPr>
            <w:rStyle w:val="Hipercze"/>
            <w:lang w:val="pl-PL"/>
          </w:rPr>
          <w:t>meta-informac</w:t>
        </w:r>
        <w:r w:rsidRPr="00B001C4">
          <w:rPr>
            <w:rStyle w:val="Hipercze"/>
            <w:lang w:val="pl-PL"/>
          </w:rPr>
          <w:t xml:space="preserve">ji w orzekaniu </w:t>
        </w:r>
        <w:proofErr w:type="spellStart"/>
        <w:r w:rsidRPr="00B001C4">
          <w:rPr>
            <w:rStyle w:val="Hipercze"/>
            <w:lang w:val="pl-PL"/>
          </w:rPr>
          <w:t>językowym</w:t>
        </w:r>
        <w:proofErr w:type="spellEnd"/>
        <w:r w:rsidRPr="00B001C4">
          <w:rPr>
            <w:rStyle w:val="Hipercze"/>
            <w:lang w:val="pl-PL"/>
          </w:rPr>
          <w:t>)</w:t>
        </w:r>
      </w:hyperlink>
      <w:r>
        <w:rPr>
          <w:lang w:val="pl-PL"/>
        </w:rPr>
        <w:t xml:space="preserve">. </w:t>
      </w:r>
      <w:r>
        <w:rPr>
          <w:i/>
          <w:lang w:val="pl-PL"/>
        </w:rPr>
        <w:t xml:space="preserve">Poradnik </w:t>
      </w:r>
      <w:proofErr w:type="spellStart"/>
      <w:r>
        <w:rPr>
          <w:i/>
          <w:lang w:val="pl-PL"/>
        </w:rPr>
        <w:t>Językowy</w:t>
      </w:r>
      <w:proofErr w:type="spellEnd"/>
      <w:r>
        <w:rPr>
          <w:i/>
          <w:lang w:val="pl-PL"/>
        </w:rPr>
        <w:t xml:space="preserve"> </w:t>
      </w:r>
      <w:r>
        <w:rPr>
          <w:lang w:val="pl-PL"/>
        </w:rPr>
        <w:t>2016/8: 8-21, Warszawa.</w:t>
      </w:r>
    </w:p>
    <w:p w:rsidR="007B1031" w:rsidRDefault="007B1031">
      <w:pPr>
        <w:pStyle w:val="Bibliographie1"/>
        <w:ind w:left="567" w:hanging="567"/>
        <w:rPr>
          <w:lang w:val="fr-FR"/>
        </w:rPr>
      </w:pPr>
      <w:r>
        <w:rPr>
          <w:lang w:val="pl-PL"/>
        </w:rPr>
        <w:t xml:space="preserve">2016b. </w:t>
      </w:r>
      <w:hyperlink r:id="rId19" w:history="1">
        <w:proofErr w:type="spellStart"/>
        <w:r w:rsidRPr="00B001C4">
          <w:rPr>
            <w:rStyle w:val="Hipercze"/>
            <w:lang w:val="pl-PL"/>
          </w:rPr>
          <w:t>Trójwarstwowa</w:t>
        </w:r>
        <w:proofErr w:type="spellEnd"/>
        <w:r w:rsidRPr="00B001C4">
          <w:rPr>
            <w:rStyle w:val="Hipercze"/>
            <w:lang w:val="pl-PL"/>
          </w:rPr>
          <w:t xml:space="preserve"> struktura informacji w </w:t>
        </w:r>
        <w:proofErr w:type="spellStart"/>
        <w:r w:rsidRPr="00B001C4">
          <w:rPr>
            <w:rStyle w:val="Hipercze"/>
            <w:lang w:val="pl-PL"/>
          </w:rPr>
          <w:t>treści</w:t>
        </w:r>
        <w:proofErr w:type="spellEnd"/>
        <w:r w:rsidRPr="00B001C4">
          <w:rPr>
            <w:rStyle w:val="Hipercze"/>
            <w:lang w:val="pl-PL"/>
          </w:rPr>
          <w:t xml:space="preserve"> wypowiedzi (szkic o programie Gramatyki Rozproszonej),</w:t>
        </w:r>
      </w:hyperlink>
      <w:r>
        <w:rPr>
          <w:lang w:val="pl-PL"/>
        </w:rPr>
        <w:t xml:space="preserve"> </w:t>
      </w:r>
      <w:proofErr w:type="spellStart"/>
      <w:r>
        <w:rPr>
          <w:i/>
          <w:lang w:val="pl-PL"/>
        </w:rPr>
        <w:t>Investigationes</w:t>
      </w:r>
      <w:proofErr w:type="spellEnd"/>
      <w:r>
        <w:rPr>
          <w:i/>
          <w:lang w:val="pl-PL"/>
        </w:rPr>
        <w:t xml:space="preserve"> </w:t>
      </w:r>
      <w:proofErr w:type="spellStart"/>
      <w:r>
        <w:rPr>
          <w:i/>
          <w:lang w:val="pl-PL"/>
        </w:rPr>
        <w:t>Linguisticae</w:t>
      </w:r>
      <w:proofErr w:type="spellEnd"/>
      <w:r>
        <w:rPr>
          <w:lang w:val="pl-PL"/>
        </w:rPr>
        <w:t xml:space="preserve">. </w:t>
      </w:r>
      <w:r>
        <w:rPr>
          <w:lang w:val="fr-FR"/>
        </w:rPr>
        <w:t>Institute of Linguistics, Adam Mickiewicz University, Tom XXXIV, 79-112, Poznań.</w:t>
      </w:r>
    </w:p>
    <w:p w:rsidR="007B1031" w:rsidRDefault="007B1031">
      <w:pPr>
        <w:pStyle w:val="Bibliographie1"/>
        <w:ind w:left="567" w:hanging="567"/>
        <w:rPr>
          <w:lang w:val="fr-FR"/>
        </w:rPr>
      </w:pPr>
      <w:r>
        <w:rPr>
          <w:lang w:val="fr-FR"/>
        </w:rPr>
        <w:t xml:space="preserve">2019. </w:t>
      </w:r>
      <w:hyperlink r:id="rId20" w:history="1">
        <w:r w:rsidRPr="00B001C4">
          <w:rPr>
            <w:rStyle w:val="Hipercze"/>
            <w:lang w:val="fr-FR"/>
          </w:rPr>
          <w:t>Qu’est-ce au juste que la prédication ?</w:t>
        </w:r>
      </w:hyperlink>
      <w:r>
        <w:rPr>
          <w:lang w:val="fr-FR"/>
        </w:rPr>
        <w:t>, Bulletin de la Société de Linguistique de Paris, t. CXIV (2019), fasc. 1, 1-54, Paris.</w:t>
      </w:r>
    </w:p>
    <w:p w:rsidR="0077208B" w:rsidRDefault="002C7476" w:rsidP="0077208B">
      <w:pPr>
        <w:pStyle w:val="Bibliographie1"/>
        <w:ind w:left="567" w:hanging="567"/>
      </w:pPr>
      <w:r>
        <w:t xml:space="preserve">(w </w:t>
      </w:r>
      <w:proofErr w:type="spellStart"/>
      <w:r>
        <w:t>druku</w:t>
      </w:r>
      <w:proofErr w:type="spellEnd"/>
      <w:r>
        <w:t xml:space="preserve">) </w:t>
      </w:r>
      <w:r w:rsidR="00734B1E">
        <w:t xml:space="preserve">    </w:t>
      </w:r>
      <w:r w:rsidR="0077208B">
        <w:t>The Interactive Method for Language Science and Some Salient Results</w:t>
      </w:r>
      <w:r w:rsidR="00D24EDC">
        <w:t>, p</w:t>
      </w:r>
      <w:r w:rsidR="0077208B">
        <w:t xml:space="preserve">aper submitted </w:t>
      </w:r>
      <w:r w:rsidR="00D24EDC">
        <w:t xml:space="preserve">10.11.2020 </w:t>
      </w:r>
      <w:r w:rsidR="0077208B">
        <w:t>to “</w:t>
      </w:r>
      <w:proofErr w:type="spellStart"/>
      <w:r w:rsidR="0077208B">
        <w:t>Zagadnienia</w:t>
      </w:r>
      <w:proofErr w:type="spellEnd"/>
      <w:r w:rsidR="0077208B">
        <w:t xml:space="preserve"> </w:t>
      </w:r>
      <w:proofErr w:type="spellStart"/>
      <w:r w:rsidR="0077208B">
        <w:t>Naukoznawstwa</w:t>
      </w:r>
      <w:proofErr w:type="spellEnd"/>
      <w:r w:rsidR="0077208B">
        <w:t>” (Problems of Epistemology)</w:t>
      </w:r>
      <w:r w:rsidR="00D24EDC">
        <w:t>, Warszawa.</w:t>
      </w:r>
    </w:p>
    <w:p w:rsidR="007B1031" w:rsidRPr="00817B44" w:rsidRDefault="007B1031">
      <w:pPr>
        <w:jc w:val="both"/>
        <w:rPr>
          <w:lang w:val="en-US"/>
        </w:rPr>
      </w:pPr>
    </w:p>
    <w:sectPr w:rsidR="007B1031" w:rsidRPr="00817B44" w:rsidSect="005F72D7">
      <w:footerReference w:type="even" r:id="rId21"/>
      <w:footerReference w:type="default" r:id="rId22"/>
      <w:pgSz w:w="11906" w:h="16838"/>
      <w:pgMar w:top="1440" w:right="1440" w:bottom="1440" w:left="1440" w:header="720" w:footer="708"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6EE" w:rsidRDefault="00CC36EE">
      <w:r>
        <w:separator/>
      </w:r>
    </w:p>
  </w:endnote>
  <w:endnote w:type="continuationSeparator" w:id="0">
    <w:p w:rsidR="00CC36EE" w:rsidRDefault="00CC36EE">
      <w:r>
        <w:continuationSeparator/>
      </w:r>
    </w:p>
  </w:endnote>
  <w:endnote w:type="continuationNotice" w:id="1">
    <w:p w:rsidR="00CC36EE" w:rsidRDefault="00CC36E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FUI-Semibold">
    <w:altName w:val="Arial"/>
    <w:charset w:val="00"/>
    <w:family w:val="roman"/>
    <w:pitch w:val="default"/>
    <w:sig w:usb0="00000000" w:usb1="00000000" w:usb2="00000000" w:usb3="00000000" w:csb0="00000000" w:csb1="00000000"/>
  </w:font>
  <w:font w:name=".SFUI-SemiboldItalic">
    <w:altName w:val="Arial"/>
    <w:charset w:val="00"/>
    <w:family w:val="roman"/>
    <w:pitch w:val="default"/>
    <w:sig w:usb0="00000000" w:usb1="00000000" w:usb2="00000000" w:usb3="00000000" w:csb0="00000000" w:csb1="00000000"/>
  </w:font>
  <w:font w:name=".SFUI-Regular">
    <w:altName w:val="Arial"/>
    <w:charset w:val="00"/>
    <w:family w:val="roman"/>
    <w:pitch w:val="default"/>
    <w:sig w:usb0="00000000" w:usb1="00000000" w:usb2="00000000" w:usb3="00000000" w:csb0="00000000" w:csb1="00000000"/>
  </w:font>
  <w:font w:name=".SFUI-RegularItalic">
    <w:altName w:val="Arial"/>
    <w:charset w:val="00"/>
    <w:family w:val="roman"/>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AppleSystemUIFont">
    <w:altName w:val="Arial"/>
    <w:charset w:val="00"/>
    <w:family w:val="roman"/>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1997328753"/>
      <w:docPartObj>
        <w:docPartGallery w:val="Page Numbers (Bottom of Page)"/>
        <w:docPartUnique/>
      </w:docPartObj>
    </w:sdtPr>
    <w:sdtContent>
      <w:p w:rsidR="00C86AD9" w:rsidRDefault="00700DA2" w:rsidP="00B523F7">
        <w:pPr>
          <w:pStyle w:val="Stopka"/>
          <w:framePr w:wrap="none" w:vAnchor="text" w:hAnchor="margin" w:xAlign="center" w:y="1"/>
          <w:rPr>
            <w:rStyle w:val="Numerstrony"/>
          </w:rPr>
        </w:pPr>
        <w:r>
          <w:rPr>
            <w:rStyle w:val="Numerstrony"/>
          </w:rPr>
          <w:fldChar w:fldCharType="begin"/>
        </w:r>
        <w:r w:rsidR="00C86AD9">
          <w:rPr>
            <w:rStyle w:val="Numerstrony"/>
          </w:rPr>
          <w:instrText xml:space="preserve"> PAGE </w:instrText>
        </w:r>
        <w:r>
          <w:rPr>
            <w:rStyle w:val="Numerstrony"/>
          </w:rPr>
          <w:fldChar w:fldCharType="separate"/>
        </w:r>
        <w:r w:rsidR="001136FD">
          <w:rPr>
            <w:rStyle w:val="Numerstrony"/>
            <w:noProof/>
          </w:rPr>
          <w:t>2</w:t>
        </w:r>
        <w:r>
          <w:rPr>
            <w:rStyle w:val="Numerstrony"/>
          </w:rPr>
          <w:fldChar w:fldCharType="end"/>
        </w:r>
      </w:p>
    </w:sdtContent>
  </w:sdt>
  <w:p w:rsidR="008C2043" w:rsidRDefault="008C204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rPr>
      <w:id w:val="-1970046878"/>
      <w:docPartObj>
        <w:docPartGallery w:val="Page Numbers (Bottom of Page)"/>
        <w:docPartUnique/>
      </w:docPartObj>
    </w:sdtPr>
    <w:sdtContent>
      <w:p w:rsidR="00C86AD9" w:rsidRDefault="00700DA2" w:rsidP="00B523F7">
        <w:pPr>
          <w:pStyle w:val="Stopka"/>
          <w:framePr w:wrap="none" w:vAnchor="text" w:hAnchor="margin" w:xAlign="center" w:y="1"/>
          <w:rPr>
            <w:rStyle w:val="Numerstrony"/>
          </w:rPr>
        </w:pPr>
        <w:r>
          <w:rPr>
            <w:rStyle w:val="Numerstrony"/>
          </w:rPr>
          <w:fldChar w:fldCharType="begin"/>
        </w:r>
        <w:r w:rsidR="00C86AD9">
          <w:rPr>
            <w:rStyle w:val="Numerstrony"/>
          </w:rPr>
          <w:instrText xml:space="preserve"> PAGE </w:instrText>
        </w:r>
        <w:r>
          <w:rPr>
            <w:rStyle w:val="Numerstrony"/>
          </w:rPr>
          <w:fldChar w:fldCharType="separate"/>
        </w:r>
        <w:r w:rsidR="001136FD">
          <w:rPr>
            <w:rStyle w:val="Numerstrony"/>
            <w:noProof/>
          </w:rPr>
          <w:t>1</w:t>
        </w:r>
        <w:r>
          <w:rPr>
            <w:rStyle w:val="Numerstrony"/>
          </w:rPr>
          <w:fldChar w:fldCharType="end"/>
        </w:r>
      </w:p>
    </w:sdtContent>
  </w:sdt>
  <w:p w:rsidR="008C2043" w:rsidRDefault="008C2043" w:rsidP="00C86AD9">
    <w:pPr>
      <w:pStyle w:val="Stopka"/>
      <w:ind w:right="360"/>
    </w:pPr>
  </w:p>
  <w:p w:rsidR="008C2043" w:rsidRDefault="008C2043">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6EE" w:rsidRDefault="00CC36EE">
      <w:r>
        <w:separator/>
      </w:r>
    </w:p>
  </w:footnote>
  <w:footnote w:type="continuationSeparator" w:id="0">
    <w:p w:rsidR="00CC36EE" w:rsidRDefault="00CC36EE">
      <w:r>
        <w:continuationSeparator/>
      </w:r>
    </w:p>
  </w:footnote>
  <w:footnote w:type="continuationNotice" w:id="1">
    <w:p w:rsidR="00CC36EE" w:rsidRDefault="00CC36E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A65401"/>
    <w:multiLevelType w:val="hybridMultilevel"/>
    <w:tmpl w:val="37788444"/>
    <w:lvl w:ilvl="0" w:tplc="9440DF24">
      <w:start w:val="1"/>
      <w:numFmt w:val="decimal"/>
      <w:lvlText w:val="%1."/>
      <w:lvlJc w:val="left"/>
      <w:pPr>
        <w:tabs>
          <w:tab w:val="num" w:pos="644"/>
        </w:tabs>
        <w:ind w:left="644" w:hanging="360"/>
      </w:pPr>
      <w:rPr>
        <w:rFonts w:cs="Times New Roman"/>
        <w:b w:val="0"/>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2">
    <w:nsid w:val="3D7871B1"/>
    <w:multiLevelType w:val="hybridMultilevel"/>
    <w:tmpl w:val="37788444"/>
    <w:lvl w:ilvl="0" w:tplc="9440DF24">
      <w:start w:val="1"/>
      <w:numFmt w:val="decimal"/>
      <w:lvlText w:val="%1."/>
      <w:lvlJc w:val="left"/>
      <w:pPr>
        <w:tabs>
          <w:tab w:val="num" w:pos="644"/>
        </w:tabs>
        <w:ind w:left="644" w:hanging="360"/>
      </w:pPr>
      <w:rPr>
        <w:rFonts w:cs="Times New Roman"/>
        <w:b w:val="0"/>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stylePaneFormatFilter w:val="0000"/>
  <w:defaultTabStop w:val="720"/>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
  <w:rsids>
    <w:rsidRoot w:val="00EC4CD3"/>
    <w:rsid w:val="00014E8E"/>
    <w:rsid w:val="000201C2"/>
    <w:rsid w:val="00026B70"/>
    <w:rsid w:val="00031EA5"/>
    <w:rsid w:val="00040AF3"/>
    <w:rsid w:val="000413B7"/>
    <w:rsid w:val="00043927"/>
    <w:rsid w:val="00044CCE"/>
    <w:rsid w:val="00046835"/>
    <w:rsid w:val="000600CD"/>
    <w:rsid w:val="00062253"/>
    <w:rsid w:val="00072E38"/>
    <w:rsid w:val="000733B9"/>
    <w:rsid w:val="00073B7A"/>
    <w:rsid w:val="00080804"/>
    <w:rsid w:val="000819D4"/>
    <w:rsid w:val="000832AB"/>
    <w:rsid w:val="00083B29"/>
    <w:rsid w:val="00084CD3"/>
    <w:rsid w:val="00084E3B"/>
    <w:rsid w:val="00094D02"/>
    <w:rsid w:val="000964D0"/>
    <w:rsid w:val="000979BE"/>
    <w:rsid w:val="000A0748"/>
    <w:rsid w:val="000A3E82"/>
    <w:rsid w:val="000A668B"/>
    <w:rsid w:val="000A77A8"/>
    <w:rsid w:val="000B5EB2"/>
    <w:rsid w:val="000B5F50"/>
    <w:rsid w:val="000B600D"/>
    <w:rsid w:val="000C0CEC"/>
    <w:rsid w:val="000C341F"/>
    <w:rsid w:val="000C61F9"/>
    <w:rsid w:val="000C685D"/>
    <w:rsid w:val="000C7710"/>
    <w:rsid w:val="000C7EFE"/>
    <w:rsid w:val="000D271B"/>
    <w:rsid w:val="000D3047"/>
    <w:rsid w:val="000D3556"/>
    <w:rsid w:val="000D3674"/>
    <w:rsid w:val="000E1784"/>
    <w:rsid w:val="000E1D8A"/>
    <w:rsid w:val="000E71A5"/>
    <w:rsid w:val="000F2F7F"/>
    <w:rsid w:val="000F359B"/>
    <w:rsid w:val="000F5389"/>
    <w:rsid w:val="000F71E4"/>
    <w:rsid w:val="000F7C1C"/>
    <w:rsid w:val="001003ED"/>
    <w:rsid w:val="001026D1"/>
    <w:rsid w:val="00110AFA"/>
    <w:rsid w:val="001136FD"/>
    <w:rsid w:val="00113768"/>
    <w:rsid w:val="001164C2"/>
    <w:rsid w:val="00117F86"/>
    <w:rsid w:val="00117FB6"/>
    <w:rsid w:val="00121AEC"/>
    <w:rsid w:val="00131727"/>
    <w:rsid w:val="0013400B"/>
    <w:rsid w:val="001347F4"/>
    <w:rsid w:val="00136489"/>
    <w:rsid w:val="001366B4"/>
    <w:rsid w:val="00136B0E"/>
    <w:rsid w:val="001414FA"/>
    <w:rsid w:val="00142755"/>
    <w:rsid w:val="00142ABB"/>
    <w:rsid w:val="001432A6"/>
    <w:rsid w:val="0015120B"/>
    <w:rsid w:val="001526C2"/>
    <w:rsid w:val="00153054"/>
    <w:rsid w:val="001537FE"/>
    <w:rsid w:val="001567D4"/>
    <w:rsid w:val="001646AB"/>
    <w:rsid w:val="0016507C"/>
    <w:rsid w:val="00177709"/>
    <w:rsid w:val="00183D32"/>
    <w:rsid w:val="00185FAD"/>
    <w:rsid w:val="001921E6"/>
    <w:rsid w:val="00193A53"/>
    <w:rsid w:val="00195F2E"/>
    <w:rsid w:val="00197C38"/>
    <w:rsid w:val="001A14F6"/>
    <w:rsid w:val="001A24F0"/>
    <w:rsid w:val="001A5A6E"/>
    <w:rsid w:val="001B0886"/>
    <w:rsid w:val="001B11F7"/>
    <w:rsid w:val="001B78A8"/>
    <w:rsid w:val="001C00F6"/>
    <w:rsid w:val="001C7168"/>
    <w:rsid w:val="001D4FE6"/>
    <w:rsid w:val="001D7E9D"/>
    <w:rsid w:val="001E2BA8"/>
    <w:rsid w:val="001F4E48"/>
    <w:rsid w:val="001F5114"/>
    <w:rsid w:val="001F52A0"/>
    <w:rsid w:val="001F6913"/>
    <w:rsid w:val="00203CA3"/>
    <w:rsid w:val="0020460C"/>
    <w:rsid w:val="00204610"/>
    <w:rsid w:val="00221398"/>
    <w:rsid w:val="00227F8B"/>
    <w:rsid w:val="00230C13"/>
    <w:rsid w:val="0023241E"/>
    <w:rsid w:val="00235506"/>
    <w:rsid w:val="00240965"/>
    <w:rsid w:val="00241235"/>
    <w:rsid w:val="002467DB"/>
    <w:rsid w:val="00247C77"/>
    <w:rsid w:val="00252E85"/>
    <w:rsid w:val="00255C89"/>
    <w:rsid w:val="0026330E"/>
    <w:rsid w:val="00270D05"/>
    <w:rsid w:val="00280380"/>
    <w:rsid w:val="00282E87"/>
    <w:rsid w:val="00282F46"/>
    <w:rsid w:val="00283489"/>
    <w:rsid w:val="0028392E"/>
    <w:rsid w:val="00285E49"/>
    <w:rsid w:val="00286D5C"/>
    <w:rsid w:val="002975C1"/>
    <w:rsid w:val="00297F89"/>
    <w:rsid w:val="002A25B4"/>
    <w:rsid w:val="002A783A"/>
    <w:rsid w:val="002B0374"/>
    <w:rsid w:val="002B5A45"/>
    <w:rsid w:val="002C4D5A"/>
    <w:rsid w:val="002C4E60"/>
    <w:rsid w:val="002C6633"/>
    <w:rsid w:val="002C7476"/>
    <w:rsid w:val="002E0AFE"/>
    <w:rsid w:val="002E7587"/>
    <w:rsid w:val="002E7A0B"/>
    <w:rsid w:val="002F422E"/>
    <w:rsid w:val="002F4561"/>
    <w:rsid w:val="00302FF4"/>
    <w:rsid w:val="00303086"/>
    <w:rsid w:val="00304B90"/>
    <w:rsid w:val="003059C2"/>
    <w:rsid w:val="003118FB"/>
    <w:rsid w:val="00317297"/>
    <w:rsid w:val="00317346"/>
    <w:rsid w:val="003175E8"/>
    <w:rsid w:val="0032142C"/>
    <w:rsid w:val="00321EEE"/>
    <w:rsid w:val="00324501"/>
    <w:rsid w:val="00331EED"/>
    <w:rsid w:val="003406D1"/>
    <w:rsid w:val="00342C34"/>
    <w:rsid w:val="00344229"/>
    <w:rsid w:val="0035654D"/>
    <w:rsid w:val="00361CBC"/>
    <w:rsid w:val="0036562C"/>
    <w:rsid w:val="003662A2"/>
    <w:rsid w:val="003708ED"/>
    <w:rsid w:val="00373A0F"/>
    <w:rsid w:val="00384933"/>
    <w:rsid w:val="00384939"/>
    <w:rsid w:val="00392774"/>
    <w:rsid w:val="003A6FD1"/>
    <w:rsid w:val="003B105B"/>
    <w:rsid w:val="003B62DE"/>
    <w:rsid w:val="003C5BFD"/>
    <w:rsid w:val="003C6DD5"/>
    <w:rsid w:val="003D0735"/>
    <w:rsid w:val="003D3392"/>
    <w:rsid w:val="003E6F6C"/>
    <w:rsid w:val="003F043D"/>
    <w:rsid w:val="003F3585"/>
    <w:rsid w:val="003F7769"/>
    <w:rsid w:val="004000B6"/>
    <w:rsid w:val="00404BEC"/>
    <w:rsid w:val="00404C12"/>
    <w:rsid w:val="004106A3"/>
    <w:rsid w:val="00416085"/>
    <w:rsid w:val="00417838"/>
    <w:rsid w:val="00423F93"/>
    <w:rsid w:val="00426EBC"/>
    <w:rsid w:val="0043063B"/>
    <w:rsid w:val="00432A75"/>
    <w:rsid w:val="00443E95"/>
    <w:rsid w:val="0044638F"/>
    <w:rsid w:val="004473D6"/>
    <w:rsid w:val="00453F16"/>
    <w:rsid w:val="00455113"/>
    <w:rsid w:val="00461512"/>
    <w:rsid w:val="00463281"/>
    <w:rsid w:val="004756FD"/>
    <w:rsid w:val="00475E13"/>
    <w:rsid w:val="00480766"/>
    <w:rsid w:val="00482452"/>
    <w:rsid w:val="004869B3"/>
    <w:rsid w:val="004915F1"/>
    <w:rsid w:val="004A38A2"/>
    <w:rsid w:val="004A46FE"/>
    <w:rsid w:val="004A54FE"/>
    <w:rsid w:val="004A5A99"/>
    <w:rsid w:val="004B0772"/>
    <w:rsid w:val="004B2F54"/>
    <w:rsid w:val="004B3BAB"/>
    <w:rsid w:val="004B406A"/>
    <w:rsid w:val="004B595D"/>
    <w:rsid w:val="004B759B"/>
    <w:rsid w:val="004B7C92"/>
    <w:rsid w:val="004C6F94"/>
    <w:rsid w:val="004D4295"/>
    <w:rsid w:val="004D5D66"/>
    <w:rsid w:val="004D6758"/>
    <w:rsid w:val="004E2CA8"/>
    <w:rsid w:val="004E488A"/>
    <w:rsid w:val="004E5CF6"/>
    <w:rsid w:val="004E6A24"/>
    <w:rsid w:val="004E6D7B"/>
    <w:rsid w:val="004F6EC7"/>
    <w:rsid w:val="00507DAC"/>
    <w:rsid w:val="00510E58"/>
    <w:rsid w:val="00512B58"/>
    <w:rsid w:val="005142C5"/>
    <w:rsid w:val="00514EDA"/>
    <w:rsid w:val="0051642C"/>
    <w:rsid w:val="0051780C"/>
    <w:rsid w:val="0052359F"/>
    <w:rsid w:val="00525765"/>
    <w:rsid w:val="005321EA"/>
    <w:rsid w:val="00537255"/>
    <w:rsid w:val="005402CD"/>
    <w:rsid w:val="00541292"/>
    <w:rsid w:val="005440A7"/>
    <w:rsid w:val="0054499F"/>
    <w:rsid w:val="00546F8D"/>
    <w:rsid w:val="00554B21"/>
    <w:rsid w:val="005563AD"/>
    <w:rsid w:val="005575FA"/>
    <w:rsid w:val="00560409"/>
    <w:rsid w:val="0056123B"/>
    <w:rsid w:val="00564353"/>
    <w:rsid w:val="00565D96"/>
    <w:rsid w:val="00576B4A"/>
    <w:rsid w:val="005815B0"/>
    <w:rsid w:val="00587A4E"/>
    <w:rsid w:val="00591128"/>
    <w:rsid w:val="005921CF"/>
    <w:rsid w:val="00592E4C"/>
    <w:rsid w:val="00597426"/>
    <w:rsid w:val="005A0C03"/>
    <w:rsid w:val="005A1B54"/>
    <w:rsid w:val="005A5480"/>
    <w:rsid w:val="005B61D7"/>
    <w:rsid w:val="005B6E7F"/>
    <w:rsid w:val="005C0E0E"/>
    <w:rsid w:val="005C36BC"/>
    <w:rsid w:val="005C3B03"/>
    <w:rsid w:val="005C3CDA"/>
    <w:rsid w:val="005C5DBA"/>
    <w:rsid w:val="005C60D1"/>
    <w:rsid w:val="005C783D"/>
    <w:rsid w:val="005D2FC2"/>
    <w:rsid w:val="005D617F"/>
    <w:rsid w:val="005D6267"/>
    <w:rsid w:val="005D6902"/>
    <w:rsid w:val="005E2054"/>
    <w:rsid w:val="005F0262"/>
    <w:rsid w:val="005F3630"/>
    <w:rsid w:val="005F3BEA"/>
    <w:rsid w:val="005F3DC5"/>
    <w:rsid w:val="005F5822"/>
    <w:rsid w:val="005F72D7"/>
    <w:rsid w:val="00616984"/>
    <w:rsid w:val="00622239"/>
    <w:rsid w:val="006240C7"/>
    <w:rsid w:val="00627B15"/>
    <w:rsid w:val="00631AC6"/>
    <w:rsid w:val="00631DBA"/>
    <w:rsid w:val="00632B09"/>
    <w:rsid w:val="00635A04"/>
    <w:rsid w:val="00645749"/>
    <w:rsid w:val="00645BB7"/>
    <w:rsid w:val="00646C15"/>
    <w:rsid w:val="006505FA"/>
    <w:rsid w:val="006508F1"/>
    <w:rsid w:val="00650BA6"/>
    <w:rsid w:val="00652312"/>
    <w:rsid w:val="00657D0C"/>
    <w:rsid w:val="0066128A"/>
    <w:rsid w:val="00665066"/>
    <w:rsid w:val="0066591C"/>
    <w:rsid w:val="00666E1C"/>
    <w:rsid w:val="00667364"/>
    <w:rsid w:val="00667E94"/>
    <w:rsid w:val="00674DE6"/>
    <w:rsid w:val="00680C00"/>
    <w:rsid w:val="00684A9C"/>
    <w:rsid w:val="00684F9C"/>
    <w:rsid w:val="00685919"/>
    <w:rsid w:val="00687669"/>
    <w:rsid w:val="00691BFF"/>
    <w:rsid w:val="006961AC"/>
    <w:rsid w:val="006A2370"/>
    <w:rsid w:val="006A4C73"/>
    <w:rsid w:val="006A6425"/>
    <w:rsid w:val="006B07FA"/>
    <w:rsid w:val="006B1863"/>
    <w:rsid w:val="006C0A67"/>
    <w:rsid w:val="006D459A"/>
    <w:rsid w:val="006E29B7"/>
    <w:rsid w:val="006E565D"/>
    <w:rsid w:val="006F4E29"/>
    <w:rsid w:val="0070027F"/>
    <w:rsid w:val="0070047E"/>
    <w:rsid w:val="00700DA2"/>
    <w:rsid w:val="00711DAB"/>
    <w:rsid w:val="00711FE9"/>
    <w:rsid w:val="007124A7"/>
    <w:rsid w:val="00714B2E"/>
    <w:rsid w:val="0071528E"/>
    <w:rsid w:val="0071567C"/>
    <w:rsid w:val="007171E1"/>
    <w:rsid w:val="00724845"/>
    <w:rsid w:val="007328C6"/>
    <w:rsid w:val="00734B1E"/>
    <w:rsid w:val="00734F55"/>
    <w:rsid w:val="00736F07"/>
    <w:rsid w:val="007400AD"/>
    <w:rsid w:val="00750994"/>
    <w:rsid w:val="0075507A"/>
    <w:rsid w:val="0076116F"/>
    <w:rsid w:val="007619FD"/>
    <w:rsid w:val="00762103"/>
    <w:rsid w:val="00762F82"/>
    <w:rsid w:val="00765BD2"/>
    <w:rsid w:val="0076719D"/>
    <w:rsid w:val="0077208B"/>
    <w:rsid w:val="00772218"/>
    <w:rsid w:val="00772262"/>
    <w:rsid w:val="00782B02"/>
    <w:rsid w:val="0078567F"/>
    <w:rsid w:val="00792E3E"/>
    <w:rsid w:val="007932A3"/>
    <w:rsid w:val="0079668F"/>
    <w:rsid w:val="00796AEE"/>
    <w:rsid w:val="00797239"/>
    <w:rsid w:val="00797ABC"/>
    <w:rsid w:val="007A01EF"/>
    <w:rsid w:val="007A0346"/>
    <w:rsid w:val="007A3FCF"/>
    <w:rsid w:val="007A4046"/>
    <w:rsid w:val="007A52BF"/>
    <w:rsid w:val="007A77D9"/>
    <w:rsid w:val="007B1031"/>
    <w:rsid w:val="007C02A0"/>
    <w:rsid w:val="007C1383"/>
    <w:rsid w:val="007C1A45"/>
    <w:rsid w:val="007C5E15"/>
    <w:rsid w:val="007C6DFC"/>
    <w:rsid w:val="007C7AE9"/>
    <w:rsid w:val="007D10D5"/>
    <w:rsid w:val="007D6C51"/>
    <w:rsid w:val="007F1EE1"/>
    <w:rsid w:val="007F420C"/>
    <w:rsid w:val="007F5EA9"/>
    <w:rsid w:val="007F6A5F"/>
    <w:rsid w:val="00802A98"/>
    <w:rsid w:val="00803033"/>
    <w:rsid w:val="008033C1"/>
    <w:rsid w:val="0081622E"/>
    <w:rsid w:val="00817B44"/>
    <w:rsid w:val="00820BF4"/>
    <w:rsid w:val="00820F15"/>
    <w:rsid w:val="00821C5F"/>
    <w:rsid w:val="00827DB4"/>
    <w:rsid w:val="008329BC"/>
    <w:rsid w:val="0084000D"/>
    <w:rsid w:val="00840B50"/>
    <w:rsid w:val="00845687"/>
    <w:rsid w:val="008477F4"/>
    <w:rsid w:val="00847EED"/>
    <w:rsid w:val="00847F7E"/>
    <w:rsid w:val="00850308"/>
    <w:rsid w:val="00852A8B"/>
    <w:rsid w:val="00852E4D"/>
    <w:rsid w:val="0085435F"/>
    <w:rsid w:val="00854977"/>
    <w:rsid w:val="008558E7"/>
    <w:rsid w:val="00855A6C"/>
    <w:rsid w:val="008605F7"/>
    <w:rsid w:val="00861DDE"/>
    <w:rsid w:val="008623C9"/>
    <w:rsid w:val="00862964"/>
    <w:rsid w:val="0086395B"/>
    <w:rsid w:val="008725B0"/>
    <w:rsid w:val="008731C4"/>
    <w:rsid w:val="00874B37"/>
    <w:rsid w:val="008764A6"/>
    <w:rsid w:val="0089323F"/>
    <w:rsid w:val="008939C2"/>
    <w:rsid w:val="00895820"/>
    <w:rsid w:val="008964DA"/>
    <w:rsid w:val="008966CC"/>
    <w:rsid w:val="008A2A7C"/>
    <w:rsid w:val="008B08DE"/>
    <w:rsid w:val="008B29E5"/>
    <w:rsid w:val="008B3A18"/>
    <w:rsid w:val="008B57A8"/>
    <w:rsid w:val="008B5F35"/>
    <w:rsid w:val="008C180B"/>
    <w:rsid w:val="008C2043"/>
    <w:rsid w:val="008C50E6"/>
    <w:rsid w:val="008D104A"/>
    <w:rsid w:val="008D2C00"/>
    <w:rsid w:val="008D4980"/>
    <w:rsid w:val="008D5154"/>
    <w:rsid w:val="008D5E7A"/>
    <w:rsid w:val="008D639A"/>
    <w:rsid w:val="008E203B"/>
    <w:rsid w:val="008E233A"/>
    <w:rsid w:val="008E28DE"/>
    <w:rsid w:val="008E476B"/>
    <w:rsid w:val="008E54D7"/>
    <w:rsid w:val="008E6CF7"/>
    <w:rsid w:val="008E6FA7"/>
    <w:rsid w:val="008F16AB"/>
    <w:rsid w:val="008F4036"/>
    <w:rsid w:val="008F7151"/>
    <w:rsid w:val="008F7CDC"/>
    <w:rsid w:val="009069B5"/>
    <w:rsid w:val="00906B66"/>
    <w:rsid w:val="00910D02"/>
    <w:rsid w:val="00912952"/>
    <w:rsid w:val="00915F08"/>
    <w:rsid w:val="00921208"/>
    <w:rsid w:val="00921B38"/>
    <w:rsid w:val="00921DF7"/>
    <w:rsid w:val="0092355D"/>
    <w:rsid w:val="00925085"/>
    <w:rsid w:val="00925435"/>
    <w:rsid w:val="00927EE5"/>
    <w:rsid w:val="0093227E"/>
    <w:rsid w:val="00943505"/>
    <w:rsid w:val="00944C53"/>
    <w:rsid w:val="00947EA5"/>
    <w:rsid w:val="009509D9"/>
    <w:rsid w:val="009604B4"/>
    <w:rsid w:val="009615B9"/>
    <w:rsid w:val="00962186"/>
    <w:rsid w:val="00970C3A"/>
    <w:rsid w:val="00972162"/>
    <w:rsid w:val="00974352"/>
    <w:rsid w:val="00976F98"/>
    <w:rsid w:val="00977067"/>
    <w:rsid w:val="00984FB9"/>
    <w:rsid w:val="00990817"/>
    <w:rsid w:val="00992E50"/>
    <w:rsid w:val="00994E2B"/>
    <w:rsid w:val="009963F2"/>
    <w:rsid w:val="0099697A"/>
    <w:rsid w:val="009A04AA"/>
    <w:rsid w:val="009A0AF4"/>
    <w:rsid w:val="009A167D"/>
    <w:rsid w:val="009A213B"/>
    <w:rsid w:val="009A2851"/>
    <w:rsid w:val="009A418D"/>
    <w:rsid w:val="009B4293"/>
    <w:rsid w:val="009B4D9C"/>
    <w:rsid w:val="009B72C7"/>
    <w:rsid w:val="009B7A9E"/>
    <w:rsid w:val="009C054C"/>
    <w:rsid w:val="009C48E3"/>
    <w:rsid w:val="009C60C4"/>
    <w:rsid w:val="009D2D46"/>
    <w:rsid w:val="009D57B8"/>
    <w:rsid w:val="009D795B"/>
    <w:rsid w:val="00A00085"/>
    <w:rsid w:val="00A00A0B"/>
    <w:rsid w:val="00A0195D"/>
    <w:rsid w:val="00A02C5A"/>
    <w:rsid w:val="00A04D9D"/>
    <w:rsid w:val="00A10227"/>
    <w:rsid w:val="00A102D6"/>
    <w:rsid w:val="00A210DB"/>
    <w:rsid w:val="00A21D56"/>
    <w:rsid w:val="00A2590E"/>
    <w:rsid w:val="00A30064"/>
    <w:rsid w:val="00A378CC"/>
    <w:rsid w:val="00A37EBF"/>
    <w:rsid w:val="00A42490"/>
    <w:rsid w:val="00A44E02"/>
    <w:rsid w:val="00A464D3"/>
    <w:rsid w:val="00A476AB"/>
    <w:rsid w:val="00A5027B"/>
    <w:rsid w:val="00A52253"/>
    <w:rsid w:val="00A55777"/>
    <w:rsid w:val="00A5685C"/>
    <w:rsid w:val="00A57CFB"/>
    <w:rsid w:val="00A60A87"/>
    <w:rsid w:val="00A64C1A"/>
    <w:rsid w:val="00A65B2B"/>
    <w:rsid w:val="00A70DE8"/>
    <w:rsid w:val="00A71063"/>
    <w:rsid w:val="00A74C25"/>
    <w:rsid w:val="00A77449"/>
    <w:rsid w:val="00A8131F"/>
    <w:rsid w:val="00A82034"/>
    <w:rsid w:val="00A821E6"/>
    <w:rsid w:val="00A858F1"/>
    <w:rsid w:val="00A86817"/>
    <w:rsid w:val="00A9021F"/>
    <w:rsid w:val="00A903F0"/>
    <w:rsid w:val="00A925B3"/>
    <w:rsid w:val="00AA5862"/>
    <w:rsid w:val="00AA6326"/>
    <w:rsid w:val="00AB1DB9"/>
    <w:rsid w:val="00AB2649"/>
    <w:rsid w:val="00AB5689"/>
    <w:rsid w:val="00AB57F3"/>
    <w:rsid w:val="00AB71DB"/>
    <w:rsid w:val="00AC089C"/>
    <w:rsid w:val="00AC1B70"/>
    <w:rsid w:val="00AC3DD0"/>
    <w:rsid w:val="00AC47EB"/>
    <w:rsid w:val="00AC6D9B"/>
    <w:rsid w:val="00AD17B1"/>
    <w:rsid w:val="00AD1FE8"/>
    <w:rsid w:val="00AD4E7F"/>
    <w:rsid w:val="00AD576B"/>
    <w:rsid w:val="00AD5933"/>
    <w:rsid w:val="00AE0B57"/>
    <w:rsid w:val="00AE3BDE"/>
    <w:rsid w:val="00AF6F3F"/>
    <w:rsid w:val="00AF70AF"/>
    <w:rsid w:val="00B001C4"/>
    <w:rsid w:val="00B00E1F"/>
    <w:rsid w:val="00B073CB"/>
    <w:rsid w:val="00B135EE"/>
    <w:rsid w:val="00B17FD4"/>
    <w:rsid w:val="00B202DC"/>
    <w:rsid w:val="00B2459B"/>
    <w:rsid w:val="00B24A52"/>
    <w:rsid w:val="00B30BA5"/>
    <w:rsid w:val="00B31FFE"/>
    <w:rsid w:val="00B33FF4"/>
    <w:rsid w:val="00B44C77"/>
    <w:rsid w:val="00B46A17"/>
    <w:rsid w:val="00B523F7"/>
    <w:rsid w:val="00B55A1A"/>
    <w:rsid w:val="00B64AA1"/>
    <w:rsid w:val="00B70E7E"/>
    <w:rsid w:val="00B71662"/>
    <w:rsid w:val="00B71815"/>
    <w:rsid w:val="00B723CD"/>
    <w:rsid w:val="00B73C44"/>
    <w:rsid w:val="00B8011C"/>
    <w:rsid w:val="00B86754"/>
    <w:rsid w:val="00B86996"/>
    <w:rsid w:val="00B874E4"/>
    <w:rsid w:val="00B87952"/>
    <w:rsid w:val="00B87FBC"/>
    <w:rsid w:val="00B936AD"/>
    <w:rsid w:val="00B936BC"/>
    <w:rsid w:val="00B95C0A"/>
    <w:rsid w:val="00B96653"/>
    <w:rsid w:val="00BA4108"/>
    <w:rsid w:val="00BA7849"/>
    <w:rsid w:val="00BB22F6"/>
    <w:rsid w:val="00BB4972"/>
    <w:rsid w:val="00BB743D"/>
    <w:rsid w:val="00BC16AD"/>
    <w:rsid w:val="00BC6F2C"/>
    <w:rsid w:val="00BC7414"/>
    <w:rsid w:val="00BD731D"/>
    <w:rsid w:val="00BE3D45"/>
    <w:rsid w:val="00BE500A"/>
    <w:rsid w:val="00C00626"/>
    <w:rsid w:val="00C02803"/>
    <w:rsid w:val="00C035DF"/>
    <w:rsid w:val="00C06AEA"/>
    <w:rsid w:val="00C079C9"/>
    <w:rsid w:val="00C10EC5"/>
    <w:rsid w:val="00C2317F"/>
    <w:rsid w:val="00C24BBC"/>
    <w:rsid w:val="00C2508A"/>
    <w:rsid w:val="00C27EE6"/>
    <w:rsid w:val="00C31C15"/>
    <w:rsid w:val="00C32B01"/>
    <w:rsid w:val="00C331D7"/>
    <w:rsid w:val="00C40084"/>
    <w:rsid w:val="00C44FDC"/>
    <w:rsid w:val="00C4613C"/>
    <w:rsid w:val="00C5025E"/>
    <w:rsid w:val="00C53E00"/>
    <w:rsid w:val="00C751EF"/>
    <w:rsid w:val="00C76200"/>
    <w:rsid w:val="00C764D7"/>
    <w:rsid w:val="00C77567"/>
    <w:rsid w:val="00C77A22"/>
    <w:rsid w:val="00C86AD9"/>
    <w:rsid w:val="00C87A9C"/>
    <w:rsid w:val="00C90458"/>
    <w:rsid w:val="00C91C02"/>
    <w:rsid w:val="00C95B53"/>
    <w:rsid w:val="00C95C02"/>
    <w:rsid w:val="00CA37F0"/>
    <w:rsid w:val="00CA6DD7"/>
    <w:rsid w:val="00CA792D"/>
    <w:rsid w:val="00CB101E"/>
    <w:rsid w:val="00CB622E"/>
    <w:rsid w:val="00CB7984"/>
    <w:rsid w:val="00CC2F3A"/>
    <w:rsid w:val="00CC36EE"/>
    <w:rsid w:val="00CC74DC"/>
    <w:rsid w:val="00CD0C7E"/>
    <w:rsid w:val="00CE2535"/>
    <w:rsid w:val="00CE3C97"/>
    <w:rsid w:val="00CE44D0"/>
    <w:rsid w:val="00CE5A00"/>
    <w:rsid w:val="00CE5A31"/>
    <w:rsid w:val="00CE5DFA"/>
    <w:rsid w:val="00CE7202"/>
    <w:rsid w:val="00CE72BC"/>
    <w:rsid w:val="00CF0454"/>
    <w:rsid w:val="00CF31AE"/>
    <w:rsid w:val="00CF4DA6"/>
    <w:rsid w:val="00CF5B49"/>
    <w:rsid w:val="00CF5CF7"/>
    <w:rsid w:val="00CF6E45"/>
    <w:rsid w:val="00D00299"/>
    <w:rsid w:val="00D1179B"/>
    <w:rsid w:val="00D242C5"/>
    <w:rsid w:val="00D24EDC"/>
    <w:rsid w:val="00D30E6C"/>
    <w:rsid w:val="00D31332"/>
    <w:rsid w:val="00D50316"/>
    <w:rsid w:val="00D50574"/>
    <w:rsid w:val="00D50911"/>
    <w:rsid w:val="00D50C55"/>
    <w:rsid w:val="00D5147B"/>
    <w:rsid w:val="00D57921"/>
    <w:rsid w:val="00D62F87"/>
    <w:rsid w:val="00D640D2"/>
    <w:rsid w:val="00D66276"/>
    <w:rsid w:val="00D66FE3"/>
    <w:rsid w:val="00D6769D"/>
    <w:rsid w:val="00D701D6"/>
    <w:rsid w:val="00D717A0"/>
    <w:rsid w:val="00D71E35"/>
    <w:rsid w:val="00D7426D"/>
    <w:rsid w:val="00D74471"/>
    <w:rsid w:val="00D763E5"/>
    <w:rsid w:val="00D8176E"/>
    <w:rsid w:val="00D81A6E"/>
    <w:rsid w:val="00D82240"/>
    <w:rsid w:val="00D85871"/>
    <w:rsid w:val="00D86A83"/>
    <w:rsid w:val="00D92F80"/>
    <w:rsid w:val="00D9375B"/>
    <w:rsid w:val="00D94D33"/>
    <w:rsid w:val="00D96D14"/>
    <w:rsid w:val="00DA1BEA"/>
    <w:rsid w:val="00DA1D92"/>
    <w:rsid w:val="00DA584D"/>
    <w:rsid w:val="00DA6266"/>
    <w:rsid w:val="00DA7000"/>
    <w:rsid w:val="00DB2E6F"/>
    <w:rsid w:val="00DB39F9"/>
    <w:rsid w:val="00DB5C6D"/>
    <w:rsid w:val="00DC0CD3"/>
    <w:rsid w:val="00DC48A6"/>
    <w:rsid w:val="00DC6E66"/>
    <w:rsid w:val="00DD2662"/>
    <w:rsid w:val="00DD4006"/>
    <w:rsid w:val="00DD75AD"/>
    <w:rsid w:val="00DD7ECE"/>
    <w:rsid w:val="00DE2296"/>
    <w:rsid w:val="00DE3FF9"/>
    <w:rsid w:val="00DE6379"/>
    <w:rsid w:val="00DF2468"/>
    <w:rsid w:val="00E003C7"/>
    <w:rsid w:val="00E03F1B"/>
    <w:rsid w:val="00E1036D"/>
    <w:rsid w:val="00E10A52"/>
    <w:rsid w:val="00E1219A"/>
    <w:rsid w:val="00E15913"/>
    <w:rsid w:val="00E16472"/>
    <w:rsid w:val="00E3478D"/>
    <w:rsid w:val="00E35145"/>
    <w:rsid w:val="00E425C3"/>
    <w:rsid w:val="00E44C6A"/>
    <w:rsid w:val="00E44FDD"/>
    <w:rsid w:val="00E46F11"/>
    <w:rsid w:val="00E507D5"/>
    <w:rsid w:val="00E53A7C"/>
    <w:rsid w:val="00E610FE"/>
    <w:rsid w:val="00E7018E"/>
    <w:rsid w:val="00E7458C"/>
    <w:rsid w:val="00E77017"/>
    <w:rsid w:val="00E779DC"/>
    <w:rsid w:val="00E80455"/>
    <w:rsid w:val="00E80A39"/>
    <w:rsid w:val="00E824CD"/>
    <w:rsid w:val="00E868A1"/>
    <w:rsid w:val="00E913D5"/>
    <w:rsid w:val="00E91655"/>
    <w:rsid w:val="00E9341A"/>
    <w:rsid w:val="00E94084"/>
    <w:rsid w:val="00E9541A"/>
    <w:rsid w:val="00E95DA9"/>
    <w:rsid w:val="00E967B0"/>
    <w:rsid w:val="00E96DB6"/>
    <w:rsid w:val="00EA2860"/>
    <w:rsid w:val="00EA4AAD"/>
    <w:rsid w:val="00EA5414"/>
    <w:rsid w:val="00EA54BD"/>
    <w:rsid w:val="00EB32CA"/>
    <w:rsid w:val="00EB56C0"/>
    <w:rsid w:val="00EB6F5E"/>
    <w:rsid w:val="00EB7AFE"/>
    <w:rsid w:val="00EC0D8C"/>
    <w:rsid w:val="00EC2513"/>
    <w:rsid w:val="00EC4CD3"/>
    <w:rsid w:val="00ED1B8D"/>
    <w:rsid w:val="00ED2BAC"/>
    <w:rsid w:val="00ED329F"/>
    <w:rsid w:val="00ED3462"/>
    <w:rsid w:val="00ED4535"/>
    <w:rsid w:val="00ED76E5"/>
    <w:rsid w:val="00EE66FD"/>
    <w:rsid w:val="00EE7B50"/>
    <w:rsid w:val="00EF3D41"/>
    <w:rsid w:val="00EF3E0E"/>
    <w:rsid w:val="00EF61F3"/>
    <w:rsid w:val="00EF67D6"/>
    <w:rsid w:val="00F16917"/>
    <w:rsid w:val="00F16B37"/>
    <w:rsid w:val="00F16FC9"/>
    <w:rsid w:val="00F17C5D"/>
    <w:rsid w:val="00F17CB6"/>
    <w:rsid w:val="00F3097D"/>
    <w:rsid w:val="00F34FAB"/>
    <w:rsid w:val="00F41648"/>
    <w:rsid w:val="00F4223B"/>
    <w:rsid w:val="00F51ADA"/>
    <w:rsid w:val="00F5719D"/>
    <w:rsid w:val="00F57BDF"/>
    <w:rsid w:val="00F6171B"/>
    <w:rsid w:val="00F63042"/>
    <w:rsid w:val="00F71847"/>
    <w:rsid w:val="00F71A83"/>
    <w:rsid w:val="00F72E16"/>
    <w:rsid w:val="00F77DF0"/>
    <w:rsid w:val="00F84BA9"/>
    <w:rsid w:val="00F8791E"/>
    <w:rsid w:val="00F9058A"/>
    <w:rsid w:val="00F953B2"/>
    <w:rsid w:val="00F9754A"/>
    <w:rsid w:val="00FA0CA8"/>
    <w:rsid w:val="00FA1FA8"/>
    <w:rsid w:val="00FA52C3"/>
    <w:rsid w:val="00FB06B8"/>
    <w:rsid w:val="00FB0FCA"/>
    <w:rsid w:val="00FC4EFA"/>
    <w:rsid w:val="00FD178D"/>
    <w:rsid w:val="00FD3DE4"/>
    <w:rsid w:val="00FE5AE8"/>
    <w:rsid w:val="00FF27B0"/>
    <w:rsid w:val="00FF35EE"/>
    <w:rsid w:val="00FF3F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1BEA"/>
    <w:pPr>
      <w:suppressAutoHyphens/>
    </w:pPr>
    <w:rPr>
      <w:rFonts w:ascii="Calibri" w:eastAsia="Arial Unicode MS" w:hAnsi="Calibri"/>
      <w:sz w:val="22"/>
      <w:szCs w:val="22"/>
      <w:lang w:eastAsia="ar-SA"/>
    </w:rPr>
  </w:style>
  <w:style w:type="paragraph" w:styleId="Nagwek1">
    <w:name w:val="heading 1"/>
    <w:basedOn w:val="Normalny"/>
    <w:next w:val="Tekstpodstawowy"/>
    <w:qFormat/>
    <w:rsid w:val="00DA1BEA"/>
    <w:pPr>
      <w:keepNext/>
      <w:keepLines/>
      <w:numPr>
        <w:numId w:val="1"/>
      </w:numPr>
      <w:spacing w:before="240"/>
      <w:outlineLvl w:val="0"/>
    </w:pPr>
    <w:rPr>
      <w:rFonts w:ascii="Calibri Light"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licepardfaut1">
    <w:name w:val="Police par défaut1"/>
    <w:rsid w:val="00DA1BEA"/>
  </w:style>
  <w:style w:type="character" w:customStyle="1" w:styleId="En-tteCar">
    <w:name w:val="En-tête Car"/>
    <w:basedOn w:val="Policepardfaut1"/>
    <w:rsid w:val="00DA1BEA"/>
  </w:style>
  <w:style w:type="character" w:customStyle="1" w:styleId="PieddepageCar">
    <w:name w:val="Pied de page Car"/>
    <w:basedOn w:val="Policepardfaut1"/>
    <w:rsid w:val="00DA1BEA"/>
  </w:style>
  <w:style w:type="character" w:customStyle="1" w:styleId="s1">
    <w:name w:val="s1"/>
    <w:rsid w:val="00DA1BEA"/>
    <w:rPr>
      <w:rFonts w:ascii=".SFUI-Semibold" w:hAnsi=".SFUI-Semibold"/>
      <w:b/>
      <w:bCs/>
      <w:i w:val="0"/>
      <w:iCs w:val="0"/>
      <w:sz w:val="33"/>
      <w:szCs w:val="33"/>
    </w:rPr>
  </w:style>
  <w:style w:type="character" w:customStyle="1" w:styleId="s2">
    <w:name w:val="s2"/>
    <w:rsid w:val="00DA1BEA"/>
    <w:rPr>
      <w:rFonts w:ascii=".SFUI-SemiboldItalic" w:hAnsi=".SFUI-SemiboldItalic"/>
      <w:b/>
      <w:bCs/>
      <w:i/>
      <w:iCs/>
      <w:sz w:val="33"/>
      <w:szCs w:val="33"/>
    </w:rPr>
  </w:style>
  <w:style w:type="character" w:customStyle="1" w:styleId="s3">
    <w:name w:val="s3"/>
    <w:rsid w:val="00DA1BEA"/>
    <w:rPr>
      <w:rFonts w:ascii=".SFUI-Regular" w:hAnsi=".SFUI-Regular"/>
      <w:b w:val="0"/>
      <w:bCs w:val="0"/>
      <w:i w:val="0"/>
      <w:iCs w:val="0"/>
      <w:sz w:val="33"/>
      <w:szCs w:val="33"/>
    </w:rPr>
  </w:style>
  <w:style w:type="character" w:customStyle="1" w:styleId="s4">
    <w:name w:val="s4"/>
    <w:rsid w:val="00DA1BEA"/>
    <w:rPr>
      <w:rFonts w:ascii=".SFUI-RegularItalic" w:hAnsi=".SFUI-RegularItalic"/>
      <w:b w:val="0"/>
      <w:bCs w:val="0"/>
      <w:i/>
      <w:iCs/>
      <w:sz w:val="33"/>
      <w:szCs w:val="33"/>
    </w:rPr>
  </w:style>
  <w:style w:type="character" w:customStyle="1" w:styleId="s5">
    <w:name w:val="s5"/>
    <w:rsid w:val="00DA1BEA"/>
    <w:rPr>
      <w:rFonts w:ascii=".SFUI-Regular" w:hAnsi=".SFUI-Regular"/>
      <w:b w:val="0"/>
      <w:bCs w:val="0"/>
      <w:i w:val="0"/>
      <w:iCs w:val="0"/>
      <w:sz w:val="32"/>
      <w:szCs w:val="32"/>
    </w:rPr>
  </w:style>
  <w:style w:type="character" w:customStyle="1" w:styleId="apple-tab-span">
    <w:name w:val="apple-tab-span"/>
    <w:basedOn w:val="Policepardfaut1"/>
    <w:rsid w:val="00DA1BEA"/>
  </w:style>
  <w:style w:type="character" w:customStyle="1" w:styleId="apple-converted-space">
    <w:name w:val="apple-converted-space"/>
    <w:basedOn w:val="Policepardfaut1"/>
    <w:rsid w:val="00DA1BEA"/>
  </w:style>
  <w:style w:type="character" w:customStyle="1" w:styleId="TitreCar">
    <w:name w:val="Titre Car"/>
    <w:rsid w:val="00DA1BEA"/>
    <w:rPr>
      <w:rFonts w:ascii="Calibri Light" w:hAnsi="Calibri Light"/>
      <w:spacing w:val="-10"/>
      <w:kern w:val="1"/>
      <w:sz w:val="56"/>
      <w:szCs w:val="56"/>
    </w:rPr>
  </w:style>
  <w:style w:type="character" w:customStyle="1" w:styleId="Titre1Car">
    <w:name w:val="Titre 1 Car"/>
    <w:rsid w:val="00DA1BEA"/>
    <w:rPr>
      <w:rFonts w:ascii="Calibri Light" w:hAnsi="Calibri Light"/>
      <w:color w:val="2F5496"/>
      <w:sz w:val="32"/>
      <w:szCs w:val="32"/>
    </w:rPr>
  </w:style>
  <w:style w:type="character" w:styleId="Hipercze">
    <w:name w:val="Hyperlink"/>
    <w:rsid w:val="00DA1BEA"/>
    <w:rPr>
      <w:color w:val="0563C1"/>
      <w:u w:val="single"/>
    </w:rPr>
  </w:style>
  <w:style w:type="character" w:customStyle="1" w:styleId="Numrodepage1">
    <w:name w:val="Numéro de page1"/>
    <w:basedOn w:val="Policepardfaut1"/>
    <w:rsid w:val="00DA1BEA"/>
  </w:style>
  <w:style w:type="character" w:customStyle="1" w:styleId="Lienhypertextesuivivisit1">
    <w:name w:val="Lien hypertexte suivi visité1"/>
    <w:rsid w:val="00DA1BEA"/>
    <w:rPr>
      <w:color w:val="954F72"/>
      <w:u w:val="single"/>
    </w:rPr>
  </w:style>
  <w:style w:type="paragraph" w:customStyle="1" w:styleId="Heading">
    <w:name w:val="Heading"/>
    <w:basedOn w:val="Normalny"/>
    <w:next w:val="Tekstpodstawowy"/>
    <w:rsid w:val="00DA1BEA"/>
    <w:pPr>
      <w:keepNext/>
      <w:spacing w:before="240" w:after="120"/>
    </w:pPr>
    <w:rPr>
      <w:rFonts w:ascii="Arial" w:hAnsi="Arial" w:cs="Arial Unicode MS"/>
      <w:sz w:val="28"/>
      <w:szCs w:val="28"/>
    </w:rPr>
  </w:style>
  <w:style w:type="paragraph" w:styleId="Tekstpodstawowy">
    <w:name w:val="Body Text"/>
    <w:basedOn w:val="Normalny"/>
    <w:rsid w:val="00DA1BEA"/>
    <w:pPr>
      <w:spacing w:after="120"/>
    </w:pPr>
  </w:style>
  <w:style w:type="paragraph" w:styleId="Lista">
    <w:name w:val="List"/>
    <w:basedOn w:val="Tekstpodstawowy"/>
    <w:rsid w:val="00DA1BEA"/>
  </w:style>
  <w:style w:type="paragraph" w:customStyle="1" w:styleId="Lgende1">
    <w:name w:val="Légende1"/>
    <w:basedOn w:val="Normalny"/>
    <w:rsid w:val="00DA1BEA"/>
    <w:pPr>
      <w:suppressLineNumbers/>
      <w:spacing w:before="120" w:after="120"/>
    </w:pPr>
    <w:rPr>
      <w:i/>
      <w:iCs/>
      <w:sz w:val="24"/>
      <w:szCs w:val="24"/>
    </w:rPr>
  </w:style>
  <w:style w:type="paragraph" w:customStyle="1" w:styleId="Index">
    <w:name w:val="Index"/>
    <w:basedOn w:val="Normalny"/>
    <w:rsid w:val="00DA1BEA"/>
    <w:pPr>
      <w:suppressLineNumbers/>
    </w:pPr>
  </w:style>
  <w:style w:type="paragraph" w:styleId="Nagwek">
    <w:name w:val="header"/>
    <w:basedOn w:val="Normalny"/>
    <w:rsid w:val="00DA1BEA"/>
    <w:pPr>
      <w:suppressLineNumbers/>
      <w:tabs>
        <w:tab w:val="center" w:pos="4513"/>
        <w:tab w:val="right" w:pos="9026"/>
      </w:tabs>
    </w:pPr>
  </w:style>
  <w:style w:type="paragraph" w:styleId="Stopka">
    <w:name w:val="footer"/>
    <w:basedOn w:val="Normalny"/>
    <w:rsid w:val="00DA1BEA"/>
    <w:pPr>
      <w:suppressLineNumbers/>
      <w:tabs>
        <w:tab w:val="center" w:pos="4513"/>
        <w:tab w:val="right" w:pos="9026"/>
      </w:tabs>
    </w:pPr>
  </w:style>
  <w:style w:type="paragraph" w:customStyle="1" w:styleId="p1">
    <w:name w:val="p1"/>
    <w:basedOn w:val="Normalny"/>
    <w:rsid w:val="00DA1BEA"/>
    <w:rPr>
      <w:rFonts w:ascii=".AppleSystemUIFont" w:hAnsi=".AppleSystemUIFont"/>
      <w:sz w:val="33"/>
      <w:szCs w:val="33"/>
    </w:rPr>
  </w:style>
  <w:style w:type="paragraph" w:customStyle="1" w:styleId="p2">
    <w:name w:val="p2"/>
    <w:basedOn w:val="Normalny"/>
    <w:rsid w:val="00DA1BEA"/>
    <w:rPr>
      <w:rFonts w:ascii=".AppleSystemUIFont" w:hAnsi=".AppleSystemUIFont"/>
      <w:sz w:val="33"/>
      <w:szCs w:val="33"/>
    </w:rPr>
  </w:style>
  <w:style w:type="paragraph" w:customStyle="1" w:styleId="p3">
    <w:name w:val="p3"/>
    <w:basedOn w:val="Normalny"/>
    <w:rsid w:val="00DA1BEA"/>
    <w:rPr>
      <w:rFonts w:ascii=".AppleSystemUIFont" w:hAnsi=".AppleSystemUIFont"/>
      <w:sz w:val="32"/>
      <w:szCs w:val="32"/>
    </w:rPr>
  </w:style>
  <w:style w:type="paragraph" w:styleId="Tytu">
    <w:name w:val="Title"/>
    <w:basedOn w:val="Normalny"/>
    <w:next w:val="Podtytu"/>
    <w:qFormat/>
    <w:rsid w:val="00DA1BEA"/>
    <w:rPr>
      <w:rFonts w:ascii="Calibri Light" w:hAnsi="Calibri Light"/>
      <w:b/>
      <w:bCs/>
      <w:spacing w:val="-10"/>
      <w:kern w:val="1"/>
      <w:sz w:val="56"/>
      <w:szCs w:val="56"/>
    </w:rPr>
  </w:style>
  <w:style w:type="paragraph" w:styleId="Podtytu">
    <w:name w:val="Subtitle"/>
    <w:basedOn w:val="Heading"/>
    <w:next w:val="Tekstpodstawowy"/>
    <w:qFormat/>
    <w:rsid w:val="00DA1BEA"/>
    <w:pPr>
      <w:jc w:val="center"/>
    </w:pPr>
    <w:rPr>
      <w:i/>
      <w:iCs/>
    </w:rPr>
  </w:style>
  <w:style w:type="paragraph" w:customStyle="1" w:styleId="Bibliographie1">
    <w:name w:val="Bibliographie1"/>
    <w:basedOn w:val="Normalny"/>
    <w:rsid w:val="00DA1BEA"/>
    <w:pPr>
      <w:spacing w:before="120" w:after="120"/>
      <w:jc w:val="both"/>
    </w:pPr>
    <w:rPr>
      <w:rFonts w:ascii="Times New Roman" w:eastAsia="Times New Roman" w:hAnsi="Times New Roman"/>
      <w:sz w:val="24"/>
      <w:szCs w:val="24"/>
      <w:lang w:val="en-GB"/>
    </w:rPr>
  </w:style>
  <w:style w:type="paragraph" w:customStyle="1" w:styleId="Rvision1">
    <w:name w:val="Révision1"/>
    <w:rsid w:val="00DA1BEA"/>
    <w:pPr>
      <w:suppressAutoHyphens/>
    </w:pPr>
    <w:rPr>
      <w:rFonts w:ascii="Calibri" w:eastAsia="Arial Unicode MS" w:hAnsi="Calibri"/>
      <w:sz w:val="22"/>
      <w:szCs w:val="22"/>
      <w:lang w:eastAsia="ar-SA"/>
    </w:rPr>
  </w:style>
  <w:style w:type="paragraph" w:styleId="Poprawka">
    <w:name w:val="Revision"/>
    <w:hidden/>
    <w:uiPriority w:val="99"/>
    <w:semiHidden/>
    <w:rsid w:val="0076719D"/>
    <w:rPr>
      <w:rFonts w:ascii="Calibri" w:eastAsia="Arial Unicode MS" w:hAnsi="Calibri"/>
      <w:sz w:val="22"/>
      <w:szCs w:val="22"/>
      <w:lang w:eastAsia="ar-SA"/>
    </w:rPr>
  </w:style>
  <w:style w:type="character" w:customStyle="1" w:styleId="Mentionnonrsolue1">
    <w:name w:val="Mention non résolue1"/>
    <w:basedOn w:val="Domylnaczcionkaakapitu"/>
    <w:uiPriority w:val="99"/>
    <w:semiHidden/>
    <w:unhideWhenUsed/>
    <w:rsid w:val="00DD7ECE"/>
    <w:rPr>
      <w:color w:val="605E5C"/>
      <w:shd w:val="clear" w:color="auto" w:fill="E1DFDD"/>
    </w:rPr>
  </w:style>
  <w:style w:type="character" w:styleId="UyteHipercze">
    <w:name w:val="FollowedHyperlink"/>
    <w:basedOn w:val="Domylnaczcionkaakapitu"/>
    <w:uiPriority w:val="99"/>
    <w:semiHidden/>
    <w:unhideWhenUsed/>
    <w:rsid w:val="001366B4"/>
    <w:rPr>
      <w:color w:val="954F72" w:themeColor="followedHyperlink"/>
      <w:u w:val="single"/>
    </w:rPr>
  </w:style>
  <w:style w:type="paragraph" w:customStyle="1" w:styleId="Tekst">
    <w:name w:val="Tekst"/>
    <w:basedOn w:val="Normalny"/>
    <w:uiPriority w:val="99"/>
    <w:rsid w:val="008D5154"/>
    <w:pPr>
      <w:widowControl w:val="0"/>
      <w:suppressAutoHyphens w:val="0"/>
      <w:autoSpaceDE w:val="0"/>
      <w:autoSpaceDN w:val="0"/>
      <w:adjustRightInd w:val="0"/>
      <w:jc w:val="both"/>
    </w:pPr>
    <w:rPr>
      <w:rFonts w:ascii="Times New Roman" w:eastAsia="Times New Roman" w:hAnsi="Times New Roman"/>
      <w:szCs w:val="24"/>
      <w:lang w:val="pl-PL" w:eastAsia="pl-PL"/>
    </w:rPr>
  </w:style>
  <w:style w:type="table" w:styleId="Tabela-Siatka">
    <w:name w:val="Table Grid"/>
    <w:basedOn w:val="Standardowy"/>
    <w:uiPriority w:val="39"/>
    <w:rsid w:val="00C06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uiPriority w:val="99"/>
    <w:semiHidden/>
    <w:unhideWhenUsed/>
    <w:rsid w:val="00C86AD9"/>
  </w:style>
</w:styles>
</file>

<file path=word/webSettings.xml><?xml version="1.0" encoding="utf-8"?>
<w:webSettings xmlns:r="http://schemas.openxmlformats.org/officeDocument/2006/relationships" xmlns:w="http://schemas.openxmlformats.org/wordprocessingml/2006/main">
  <w:divs>
    <w:div w:id="35548355">
      <w:bodyDiv w:val="1"/>
      <w:marLeft w:val="0"/>
      <w:marRight w:val="0"/>
      <w:marTop w:val="0"/>
      <w:marBottom w:val="0"/>
      <w:divBdr>
        <w:top w:val="none" w:sz="0" w:space="0" w:color="auto"/>
        <w:left w:val="none" w:sz="0" w:space="0" w:color="auto"/>
        <w:bottom w:val="none" w:sz="0" w:space="0" w:color="auto"/>
        <w:right w:val="none" w:sz="0" w:space="0" w:color="auto"/>
      </w:divBdr>
    </w:div>
    <w:div w:id="553783832">
      <w:bodyDiv w:val="1"/>
      <w:marLeft w:val="0"/>
      <w:marRight w:val="0"/>
      <w:marTop w:val="0"/>
      <w:marBottom w:val="0"/>
      <w:divBdr>
        <w:top w:val="none" w:sz="0" w:space="0" w:color="auto"/>
        <w:left w:val="none" w:sz="0" w:space="0" w:color="auto"/>
        <w:bottom w:val="none" w:sz="0" w:space="0" w:color="auto"/>
        <w:right w:val="none" w:sz="0" w:space="0" w:color="auto"/>
      </w:divBdr>
      <w:divsChild>
        <w:div w:id="377319916">
          <w:marLeft w:val="0"/>
          <w:marRight w:val="0"/>
          <w:marTop w:val="0"/>
          <w:marBottom w:val="0"/>
          <w:divBdr>
            <w:top w:val="none" w:sz="0" w:space="0" w:color="auto"/>
            <w:left w:val="none" w:sz="0" w:space="0" w:color="auto"/>
            <w:bottom w:val="none" w:sz="0" w:space="0" w:color="auto"/>
            <w:right w:val="none" w:sz="0" w:space="0" w:color="auto"/>
          </w:divBdr>
          <w:divsChild>
            <w:div w:id="573131361">
              <w:marLeft w:val="0"/>
              <w:marRight w:val="0"/>
              <w:marTop w:val="0"/>
              <w:marBottom w:val="0"/>
              <w:divBdr>
                <w:top w:val="none" w:sz="0" w:space="0" w:color="auto"/>
                <w:left w:val="none" w:sz="0" w:space="0" w:color="auto"/>
                <w:bottom w:val="none" w:sz="0" w:space="0" w:color="auto"/>
                <w:right w:val="none" w:sz="0" w:space="0" w:color="auto"/>
              </w:divBdr>
              <w:divsChild>
                <w:div w:id="3475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5060">
      <w:bodyDiv w:val="1"/>
      <w:marLeft w:val="0"/>
      <w:marRight w:val="0"/>
      <w:marTop w:val="0"/>
      <w:marBottom w:val="0"/>
      <w:divBdr>
        <w:top w:val="none" w:sz="0" w:space="0" w:color="auto"/>
        <w:left w:val="none" w:sz="0" w:space="0" w:color="auto"/>
        <w:bottom w:val="none" w:sz="0" w:space="0" w:color="auto"/>
        <w:right w:val="none" w:sz="0" w:space="0" w:color="auto"/>
      </w:divBdr>
    </w:div>
    <w:div w:id="1578130104">
      <w:bodyDiv w:val="1"/>
      <w:marLeft w:val="0"/>
      <w:marRight w:val="0"/>
      <w:marTop w:val="0"/>
      <w:marBottom w:val="0"/>
      <w:divBdr>
        <w:top w:val="none" w:sz="0" w:space="0" w:color="auto"/>
        <w:left w:val="none" w:sz="0" w:space="0" w:color="auto"/>
        <w:bottom w:val="none" w:sz="0" w:space="0" w:color="auto"/>
        <w:right w:val="none" w:sz="0" w:space="0" w:color="auto"/>
      </w:divBdr>
    </w:div>
    <w:div w:id="1936353165">
      <w:bodyDiv w:val="1"/>
      <w:marLeft w:val="0"/>
      <w:marRight w:val="0"/>
      <w:marTop w:val="0"/>
      <w:marBottom w:val="0"/>
      <w:divBdr>
        <w:top w:val="none" w:sz="0" w:space="0" w:color="auto"/>
        <w:left w:val="none" w:sz="0" w:space="0" w:color="auto"/>
        <w:bottom w:val="none" w:sz="0" w:space="0" w:color="auto"/>
        <w:right w:val="none" w:sz="0" w:space="0" w:color="auto"/>
      </w:divBdr>
      <w:divsChild>
        <w:div w:id="1594119414">
          <w:marLeft w:val="0"/>
          <w:marRight w:val="0"/>
          <w:marTop w:val="0"/>
          <w:marBottom w:val="0"/>
          <w:divBdr>
            <w:top w:val="none" w:sz="0" w:space="0" w:color="auto"/>
            <w:left w:val="none" w:sz="0" w:space="0" w:color="auto"/>
            <w:bottom w:val="none" w:sz="0" w:space="0" w:color="auto"/>
            <w:right w:val="none" w:sz="0" w:space="0" w:color="auto"/>
          </w:divBdr>
          <w:divsChild>
            <w:div w:id="2124956989">
              <w:marLeft w:val="0"/>
              <w:marRight w:val="0"/>
              <w:marTop w:val="0"/>
              <w:marBottom w:val="0"/>
              <w:divBdr>
                <w:top w:val="none" w:sz="0" w:space="0" w:color="auto"/>
                <w:left w:val="none" w:sz="0" w:space="0" w:color="auto"/>
                <w:bottom w:val="none" w:sz="0" w:space="0" w:color="auto"/>
                <w:right w:val="none" w:sz="0" w:space="0" w:color="auto"/>
              </w:divBdr>
              <w:divsChild>
                <w:div w:id="21432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59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15671135_Orzekanie_i_informowanie_Predication_and_Information_-_IN_POLISH" TargetMode="External"/><Relationship Id="rId13" Type="http://schemas.openxmlformats.org/officeDocument/2006/relationships/hyperlink" Target="http://perso.numericable.fr/wlodarczyk.andre/publications/2013-FramesSemanticSit.pdf" TargetMode="External"/><Relationship Id="rId18" Type="http://schemas.openxmlformats.org/officeDocument/2006/relationships/hyperlink" Target="http://celta.paris-sorbonne.fr/anasem/asmic-papers/2016-O_Pragmatycznej_naturze_predykacji.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esearchgate.net/publication/229043283_Roles_and_Anchors_of_Semantic_Situations" TargetMode="External"/><Relationship Id="rId17" Type="http://schemas.openxmlformats.org/officeDocument/2006/relationships/hyperlink" Target="https://benjamins.com/catalog/slcs.143/main" TargetMode="External"/><Relationship Id="rId2" Type="http://schemas.openxmlformats.org/officeDocument/2006/relationships/numbering" Target="numbering.xml"/><Relationship Id="rId16" Type="http://schemas.openxmlformats.org/officeDocument/2006/relationships/hyperlink" Target="https://www.researchgate.net/publication/236035206_Agents_roles_and_other_things_we_talk_about_Associative_Semantics_and_Meta-Informative_Centering_Theory" TargetMode="External"/><Relationship Id="rId20" Type="http://schemas.openxmlformats.org/officeDocument/2006/relationships/hyperlink" Target="https://www.researchgate.net/publication/339941928_Qu'est-ce_au_juste_que_la_pred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so.numericable.fr/wlodarczyk.andre/publications/2003-AW-SK5.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elta.paris-sorbonne.fr/anasem/asmic-papers/2018%20-%20MNIE%20CZY%20MI%20(PJ-9-2018).pdf" TargetMode="External"/><Relationship Id="rId23" Type="http://schemas.openxmlformats.org/officeDocument/2006/relationships/fontTable" Target="fontTable.xml"/><Relationship Id="rId10" Type="http://schemas.openxmlformats.org/officeDocument/2006/relationships/hyperlink" Target="https://authors.elsevier.com/sd/article/S1877050920318974" TargetMode="External"/><Relationship Id="rId19" Type="http://schemas.openxmlformats.org/officeDocument/2006/relationships/hyperlink" Target="http://perso.numericable.com/andre.wlodarczyk/publications/2016-Three_tier_Structure.pdf" TargetMode="External"/><Relationship Id="rId4" Type="http://schemas.openxmlformats.org/officeDocument/2006/relationships/settings" Target="settings.xml"/><Relationship Id="rId9" Type="http://schemas.openxmlformats.org/officeDocument/2006/relationships/hyperlink" Target="https://www.sciencedirect.com/science/article/pii/S1877050920318974/pdf?md5=1883f9bc51906b5c1601d5f2d950cb3a&amp;pid=1-s2.0-S1877050920318974-main.pdf" TargetMode="External"/><Relationship Id="rId14" Type="http://schemas.openxmlformats.org/officeDocument/2006/relationships/hyperlink" Target="https://www.persee.fr/doc/slave_0080-2557_2009_num_80_1_7178"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D5AC0-2C69-4614-A4B8-4B4FD5A8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2063</Words>
  <Characters>12378</Characters>
  <Application>Microsoft Office Word</Application>
  <DocSecurity>0</DocSecurity>
  <Lines>103</Lines>
  <Paragraphs>28</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14413</CharactersWithSpaces>
  <SharedDoc>false</SharedDoc>
  <HLinks>
    <vt:vector size="78" baseType="variant">
      <vt:variant>
        <vt:i4>3276852</vt:i4>
      </vt:variant>
      <vt:variant>
        <vt:i4>36</vt:i4>
      </vt:variant>
      <vt:variant>
        <vt:i4>0</vt:i4>
      </vt:variant>
      <vt:variant>
        <vt:i4>5</vt:i4>
      </vt:variant>
      <vt:variant>
        <vt:lpwstr>https://www.researchgate.net/publication/339941928_Qu'est-ce_au_juste_que_la_predication</vt:lpwstr>
      </vt:variant>
      <vt:variant>
        <vt:lpwstr/>
      </vt:variant>
      <vt:variant>
        <vt:i4>6291494</vt:i4>
      </vt:variant>
      <vt:variant>
        <vt:i4>33</vt:i4>
      </vt:variant>
      <vt:variant>
        <vt:i4>0</vt:i4>
      </vt:variant>
      <vt:variant>
        <vt:i4>5</vt:i4>
      </vt:variant>
      <vt:variant>
        <vt:lpwstr>http://perso.numericable.com/andre.wlodarczyk/publications/2016-Three_tier_Structure.pdf</vt:lpwstr>
      </vt:variant>
      <vt:variant>
        <vt:lpwstr/>
      </vt:variant>
      <vt:variant>
        <vt:i4>917560</vt:i4>
      </vt:variant>
      <vt:variant>
        <vt:i4>30</vt:i4>
      </vt:variant>
      <vt:variant>
        <vt:i4>0</vt:i4>
      </vt:variant>
      <vt:variant>
        <vt:i4>5</vt:i4>
      </vt:variant>
      <vt:variant>
        <vt:lpwstr>http://celta.paris-sorbonne.fr/anasem/asmic-papers/2016-O_Pragmatycznej_naturze_predykacji.pdf</vt:lpwstr>
      </vt:variant>
      <vt:variant>
        <vt:lpwstr/>
      </vt:variant>
      <vt:variant>
        <vt:i4>2752609</vt:i4>
      </vt:variant>
      <vt:variant>
        <vt:i4>27</vt:i4>
      </vt:variant>
      <vt:variant>
        <vt:i4>0</vt:i4>
      </vt:variant>
      <vt:variant>
        <vt:i4>5</vt:i4>
      </vt:variant>
      <vt:variant>
        <vt:lpwstr>https://benjamins.com/catalog/slcs.143/main</vt:lpwstr>
      </vt:variant>
      <vt:variant>
        <vt:lpwstr/>
      </vt:variant>
      <vt:variant>
        <vt:i4>1048655</vt:i4>
      </vt:variant>
      <vt:variant>
        <vt:i4>24</vt:i4>
      </vt:variant>
      <vt:variant>
        <vt:i4>0</vt:i4>
      </vt:variant>
      <vt:variant>
        <vt:i4>5</vt:i4>
      </vt:variant>
      <vt:variant>
        <vt:lpwstr>https://www.researchgate.net/publication/236035206_Agents_roles_and_other_things_we_talk_about_Associative_Semantics_and_Meta-Informative_Centering_Theory</vt:lpwstr>
      </vt:variant>
      <vt:variant>
        <vt:lpwstr/>
      </vt:variant>
      <vt:variant>
        <vt:i4>983053</vt:i4>
      </vt:variant>
      <vt:variant>
        <vt:i4>21</vt:i4>
      </vt:variant>
      <vt:variant>
        <vt:i4>0</vt:i4>
      </vt:variant>
      <vt:variant>
        <vt:i4>5</vt:i4>
      </vt:variant>
      <vt:variant>
        <vt:lpwstr>http://celta.paris-sorbonne.fr/anasem/asmic-papers/2018 - MNIE CZY MI (PJ-9-2018).pdf</vt:lpwstr>
      </vt:variant>
      <vt:variant>
        <vt:lpwstr/>
      </vt:variant>
      <vt:variant>
        <vt:i4>1310810</vt:i4>
      </vt:variant>
      <vt:variant>
        <vt:i4>18</vt:i4>
      </vt:variant>
      <vt:variant>
        <vt:i4>0</vt:i4>
      </vt:variant>
      <vt:variant>
        <vt:i4>5</vt:i4>
      </vt:variant>
      <vt:variant>
        <vt:lpwstr>https://www.persee.fr/doc/slave_0080-2557_2009_num_80_1_7178</vt:lpwstr>
      </vt:variant>
      <vt:variant>
        <vt:lpwstr/>
      </vt:variant>
      <vt:variant>
        <vt:i4>4849671</vt:i4>
      </vt:variant>
      <vt:variant>
        <vt:i4>15</vt:i4>
      </vt:variant>
      <vt:variant>
        <vt:i4>0</vt:i4>
      </vt:variant>
      <vt:variant>
        <vt:i4>5</vt:i4>
      </vt:variant>
      <vt:variant>
        <vt:lpwstr>http://perso.numericable.fr/wlodarczyk.andre/publications/2013-FramesSemanticSit.pdf</vt:lpwstr>
      </vt:variant>
      <vt:variant>
        <vt:lpwstr/>
      </vt:variant>
      <vt:variant>
        <vt:i4>5963844</vt:i4>
      </vt:variant>
      <vt:variant>
        <vt:i4>12</vt:i4>
      </vt:variant>
      <vt:variant>
        <vt:i4>0</vt:i4>
      </vt:variant>
      <vt:variant>
        <vt:i4>5</vt:i4>
      </vt:variant>
      <vt:variant>
        <vt:lpwstr>https://www.researchgate.net/publication/229043283_Roles_and_Anchors_of_Semantic_Situations</vt:lpwstr>
      </vt:variant>
      <vt:variant>
        <vt:lpwstr/>
      </vt:variant>
      <vt:variant>
        <vt:i4>5046299</vt:i4>
      </vt:variant>
      <vt:variant>
        <vt:i4>9</vt:i4>
      </vt:variant>
      <vt:variant>
        <vt:i4>0</vt:i4>
      </vt:variant>
      <vt:variant>
        <vt:i4>5</vt:i4>
      </vt:variant>
      <vt:variant>
        <vt:lpwstr>http://perso.numericable.fr/wlodarczyk.andre/publications/2003-AW-SK5.pdf</vt:lpwstr>
      </vt:variant>
      <vt:variant>
        <vt:lpwstr/>
      </vt:variant>
      <vt:variant>
        <vt:i4>4194333</vt:i4>
      </vt:variant>
      <vt:variant>
        <vt:i4>6</vt:i4>
      </vt:variant>
      <vt:variant>
        <vt:i4>0</vt:i4>
      </vt:variant>
      <vt:variant>
        <vt:i4>5</vt:i4>
      </vt:variant>
      <vt:variant>
        <vt:lpwstr>https://authors.elsevier.com/sd/article/S1877050920318974</vt:lpwstr>
      </vt:variant>
      <vt:variant>
        <vt:lpwstr/>
      </vt:variant>
      <vt:variant>
        <vt:i4>7667809</vt:i4>
      </vt:variant>
      <vt:variant>
        <vt:i4>3</vt:i4>
      </vt:variant>
      <vt:variant>
        <vt:i4>0</vt:i4>
      </vt:variant>
      <vt:variant>
        <vt:i4>5</vt:i4>
      </vt:variant>
      <vt:variant>
        <vt:lpwstr>https://www.sciencedirect.com/science/article/pii/S1877050920318974/pdf?md5=1883f9bc51906b5c1601d5f2d950cb3a&amp;pid=1-s2.0-S1877050920318974-main.pdf</vt:lpwstr>
      </vt:variant>
      <vt:variant>
        <vt:lpwstr/>
      </vt:variant>
      <vt:variant>
        <vt:i4>4915254</vt:i4>
      </vt:variant>
      <vt:variant>
        <vt:i4>0</vt:i4>
      </vt:variant>
      <vt:variant>
        <vt:i4>0</vt:i4>
      </vt:variant>
      <vt:variant>
        <vt:i4>5</vt:i4>
      </vt:variant>
      <vt:variant>
        <vt:lpwstr>https://www.researchgate.net/publication/315671135_Orzekanie_i_informowanie_Predication_and_Information_-_IN_POLISH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Wlodarczyk</dc:creator>
  <cp:lastModifiedBy>Paweł Stacewicz</cp:lastModifiedBy>
  <cp:revision>2</cp:revision>
  <cp:lastPrinted>2021-06-13T04:54:00Z</cp:lastPrinted>
  <dcterms:created xsi:type="dcterms:W3CDTF">2021-06-22T19:24:00Z</dcterms:created>
  <dcterms:modified xsi:type="dcterms:W3CDTF">2021-06-22T19:24:00Z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